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F6" w:rsidRPr="00CF4CF6" w:rsidRDefault="00CF4CF6" w:rsidP="00E15F1D">
      <w:pPr>
        <w:pStyle w:val="ShapkaDocumentu"/>
        <w:spacing w:after="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CF4CF6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CF4CF6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CF4CF6" w:rsidRPr="008161B3" w:rsidRDefault="00CF4CF6" w:rsidP="00E15F1D">
      <w:pPr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78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"/>
        <w:gridCol w:w="336"/>
        <w:gridCol w:w="28"/>
        <w:gridCol w:w="22"/>
        <w:gridCol w:w="49"/>
        <w:gridCol w:w="189"/>
        <w:gridCol w:w="193"/>
        <w:gridCol w:w="2181"/>
        <w:gridCol w:w="178"/>
        <w:gridCol w:w="98"/>
        <w:gridCol w:w="396"/>
        <w:gridCol w:w="567"/>
        <w:gridCol w:w="708"/>
        <w:gridCol w:w="4462"/>
        <w:gridCol w:w="18"/>
        <w:gridCol w:w="18"/>
        <w:gridCol w:w="176"/>
        <w:gridCol w:w="149"/>
      </w:tblGrid>
      <w:tr w:rsidR="00CF4CF6" w:rsidRPr="008161B3" w:rsidTr="00BC1185">
        <w:trPr>
          <w:gridAfter w:val="3"/>
          <w:wAfter w:w="343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sz w:val="20"/>
                <w:szCs w:val="28"/>
              </w:rPr>
              <w:t>(</w:t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найменування органу, якому надсилається повідомлення)</w:t>
            </w:r>
            <w:r w:rsidRPr="00CF4CF6">
              <w:rPr>
                <w:rFonts w:ascii="Times New Roman" w:eastAsia="Helvetica Neue" w:hAnsi="Times New Roman"/>
                <w:sz w:val="20"/>
                <w:szCs w:val="28"/>
              </w:rPr>
              <w:t xml:space="preserve"> </w:t>
            </w:r>
          </w:p>
        </w:tc>
      </w:tr>
      <w:tr w:rsidR="00CF4CF6" w:rsidRPr="008161B3" w:rsidTr="00BC1185">
        <w:trPr>
          <w:gridAfter w:val="1"/>
          <w:wAfter w:w="149" w:type="dxa"/>
          <w:trHeight w:val="20"/>
        </w:trPr>
        <w:tc>
          <w:tcPr>
            <w:tcW w:w="368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_.20_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Default="00CF4CF6" w:rsidP="00E15F1D">
            <w:pPr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 від 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_.20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 xml:space="preserve">(заповнюється органом державного 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архітектурно-будівельного контролю)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5F1D" w:rsidRDefault="00CF4CF6" w:rsidP="00E15F1D">
            <w:pPr>
              <w:widowControl w:val="0"/>
              <w:ind w:right="1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</w:p>
          <w:p w:rsidR="00CF4CF6" w:rsidRPr="008161B3" w:rsidRDefault="00E15F1D" w:rsidP="00E15F1D">
            <w:pPr>
              <w:widowControl w:val="0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_________</w:t>
            </w:r>
            <w:r w:rsidR="00CF4CF6" w:rsidRPr="00E15F1D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____________________</w:t>
            </w:r>
            <w:r w:rsidR="00CF4CF6" w:rsidRPr="008161B3"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</w:t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внесення змін)</w:t>
            </w: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  <w:p w:rsidR="00BC1185" w:rsidRPr="008161B3" w:rsidRDefault="00BC1185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4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CF4CF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CF4CF6" w:rsidRPr="00CF4CF6" w:rsidRDefault="00CF4CF6" w:rsidP="00E15F1D">
            <w:pPr>
              <w:widowControl w:val="0"/>
              <w:rPr>
                <w:rFonts w:ascii="Times New Roman" w:hAnsi="Times New Roman"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Унікальний номер запису в Єдиному державному демографічному реєстрі </w:t>
            </w: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</w:t>
            </w:r>
          </w:p>
          <w:p w:rsidR="00CF4CF6" w:rsidRPr="00CF4CF6" w:rsidRDefault="00CF4CF6" w:rsidP="00E15F1D">
            <w:pPr>
              <w:widowControl w:val="0"/>
              <w:ind w:right="42"/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CF4CF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CF4CF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lastRenderedPageBreak/>
              <w:t>картки платника податків, зазначаються серія і номер паспорта)</w:t>
            </w: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1147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F4CF6" w:rsidRPr="00CF4CF6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7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Default="004E7741" w:rsidP="00E15F1D">
            <w:pPr>
              <w:widowControl w:val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1213"/>
        </w:trPr>
        <w:tc>
          <w:tcPr>
            <w:tcW w:w="364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4E7741" w:rsidRDefault="004E7741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94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CF4CF6" w:rsidRPr="008161B3" w:rsidTr="00BC1185">
        <w:trPr>
          <w:gridBefore w:val="1"/>
          <w:gridAfter w:val="1"/>
          <w:wBefore w:w="18" w:type="dxa"/>
          <w:wAfter w:w="149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CF4CF6" w:rsidRPr="008161B3" w:rsidRDefault="00CF4CF6" w:rsidP="00E15F1D">
            <w:pPr>
              <w:ind w:left="-64" w:right="-129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53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CF4CF6" w:rsidRPr="008161B3" w:rsidTr="00BC1185">
        <w:trPr>
          <w:gridBefore w:val="1"/>
          <w:gridAfter w:val="1"/>
          <w:wBefore w:w="18" w:type="dxa"/>
          <w:wAfter w:w="149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F4CF6" w:rsidRPr="008161B3" w:rsidRDefault="00CF4CF6" w:rsidP="00E15F1D"/>
    <w:tbl>
      <w:tblPr>
        <w:tblW w:w="9907" w:type="dxa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4"/>
        <w:gridCol w:w="13"/>
        <w:gridCol w:w="6"/>
        <w:gridCol w:w="10"/>
        <w:gridCol w:w="10"/>
        <w:gridCol w:w="12"/>
        <w:gridCol w:w="12"/>
        <w:gridCol w:w="31"/>
        <w:gridCol w:w="15"/>
        <w:gridCol w:w="279"/>
        <w:gridCol w:w="15"/>
        <w:gridCol w:w="42"/>
        <w:gridCol w:w="18"/>
        <w:gridCol w:w="16"/>
        <w:gridCol w:w="19"/>
        <w:gridCol w:w="255"/>
        <w:gridCol w:w="155"/>
        <w:gridCol w:w="1168"/>
        <w:gridCol w:w="529"/>
        <w:gridCol w:w="83"/>
        <w:gridCol w:w="16"/>
        <w:gridCol w:w="58"/>
        <w:gridCol w:w="63"/>
        <w:gridCol w:w="112"/>
        <w:gridCol w:w="76"/>
        <w:gridCol w:w="204"/>
        <w:gridCol w:w="77"/>
        <w:gridCol w:w="16"/>
        <w:gridCol w:w="72"/>
        <w:gridCol w:w="31"/>
        <w:gridCol w:w="88"/>
        <w:gridCol w:w="142"/>
        <w:gridCol w:w="426"/>
        <w:gridCol w:w="1408"/>
        <w:gridCol w:w="3930"/>
        <w:gridCol w:w="48"/>
        <w:gridCol w:w="78"/>
        <w:gridCol w:w="22"/>
        <w:gridCol w:w="33"/>
        <w:gridCol w:w="12"/>
        <w:gridCol w:w="34"/>
        <w:gridCol w:w="102"/>
        <w:gridCol w:w="12"/>
        <w:gridCol w:w="23"/>
        <w:gridCol w:w="57"/>
        <w:gridCol w:w="7"/>
        <w:gridCol w:w="8"/>
        <w:gridCol w:w="29"/>
        <w:gridCol w:w="11"/>
      </w:tblGrid>
      <w:tr w:rsidR="00CF4CF6" w:rsidRPr="008161B3" w:rsidTr="00AE4E10">
        <w:trPr>
          <w:gridAfter w:val="12"/>
          <w:wAfter w:w="350" w:type="dxa"/>
          <w:trHeight w:val="420"/>
        </w:trPr>
        <w:tc>
          <w:tcPr>
            <w:tcW w:w="9557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B53499" w:rsidRPr="008161B3" w:rsidTr="00AE4E10">
        <w:trPr>
          <w:gridAfter w:val="1"/>
          <w:wAfter w:w="11" w:type="dxa"/>
          <w:trHeight w:val="420"/>
        </w:trPr>
        <w:tc>
          <w:tcPr>
            <w:tcW w:w="21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F4CF6" w:rsidRPr="008161B3" w:rsidTr="00AE4E10">
        <w:trPr>
          <w:gridAfter w:val="12"/>
          <w:wAfter w:w="350" w:type="dxa"/>
          <w:trHeight w:val="954"/>
        </w:trPr>
        <w:tc>
          <w:tcPr>
            <w:tcW w:w="333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9621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CF4CF6" w:rsidRPr="008161B3" w:rsidTr="00AE4E10">
        <w:trPr>
          <w:gridBefore w:val="3"/>
          <w:gridAfter w:val="1"/>
          <w:wBefore w:w="37" w:type="dxa"/>
          <w:wAfter w:w="11" w:type="dxa"/>
          <w:trHeight w:val="20"/>
        </w:trPr>
        <w:tc>
          <w:tcPr>
            <w:tcW w:w="20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CF4CF6" w:rsidRPr="008161B3" w:rsidRDefault="00CF4CF6" w:rsidP="00E15F1D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CF4CF6" w:rsidRPr="008161B3" w:rsidTr="00AE4E10">
        <w:trPr>
          <w:gridBefore w:val="3"/>
          <w:gridAfter w:val="1"/>
          <w:wBefore w:w="37" w:type="dxa"/>
          <w:wAfter w:w="11" w:type="dxa"/>
          <w:trHeight w:val="20"/>
        </w:trPr>
        <w:tc>
          <w:tcPr>
            <w:tcW w:w="20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AE4E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sz w:val="24"/>
                <w:szCs w:val="28"/>
              </w:rPr>
              <w:t>𝥀  нове будівництво  𝥀  реконструкція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sz w:val="24"/>
                <w:szCs w:val="28"/>
              </w:rPr>
              <w:t>𝥀  капітальний ремонт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CF4CF6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D40BD8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CF4CF6" w:rsidRPr="00CF4CF6" w:rsidRDefault="00CF4CF6" w:rsidP="00E15F1D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="00D40B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CF4CF6" w:rsidRPr="008161B3" w:rsidRDefault="00CF4CF6" w:rsidP="00E15F1D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CF4CF6" w:rsidRPr="008161B3" w:rsidTr="00AE4E10">
        <w:trPr>
          <w:gridBefore w:val="7"/>
          <w:gridAfter w:val="5"/>
          <w:wBefore w:w="75" w:type="dxa"/>
          <w:wAfter w:w="112" w:type="dxa"/>
          <w:trHeight w:val="20"/>
        </w:trPr>
        <w:tc>
          <w:tcPr>
            <w:tcW w:w="9720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_</w:t>
            </w:r>
            <w:r w:rsidRPr="00AE4E10">
              <w:rPr>
                <w:rFonts w:ascii="Times New Roman" w:hAnsi="Times New Roman"/>
                <w:i/>
                <w:iCs/>
                <w:sz w:val="20"/>
                <w:szCs w:val="28"/>
                <w:u w:val="single"/>
              </w:rPr>
              <w:t xml:space="preserve">___ 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аркушах, зазначається у випадку двох і більше земельних ділянок)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D40BD8">
              <w:rPr>
                <w:rFonts w:ascii="Times New Roman" w:hAnsi="Times New Roman"/>
                <w:sz w:val="20"/>
                <w:szCs w:val="28"/>
              </w:rPr>
              <w:t>(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правовстановлюючого документа</w:t>
            </w:r>
            <w:r w:rsidRPr="00D40BD8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CF4CF6" w:rsidRPr="008161B3" w:rsidRDefault="00CF4CF6" w:rsidP="00E15F1D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CF4CF6" w:rsidRPr="008161B3" w:rsidRDefault="00CF4CF6" w:rsidP="00E15F1D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68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9734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2716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(обов’язково для документів, виданих після 1 вересня 2020 р.)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CF4CF6" w:rsidRPr="00D40BD8" w:rsidRDefault="00CF4CF6" w:rsidP="00E15F1D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D40BD8">
              <w:rPr>
                <w:i/>
                <w:iCs/>
                <w:color w:val="000000"/>
                <w:sz w:val="20"/>
                <w:szCs w:val="28"/>
              </w:rPr>
              <w:t>(нормативний акт, згідно з яким містобудівні умови не видаються)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9732" w:type="dxa"/>
            <w:gridSpan w:val="3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9732" w:type="dxa"/>
            <w:gridSpan w:val="3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6"/>
          <w:wBefore w:w="10" w:type="dxa"/>
          <w:wAfter w:w="135" w:type="dxa"/>
          <w:trHeight w:val="480"/>
        </w:trPr>
        <w:tc>
          <w:tcPr>
            <w:tcW w:w="33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D40BD8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6"/>
          <w:wBefore w:w="10" w:type="dxa"/>
          <w:wAfter w:w="135" w:type="dxa"/>
          <w:trHeight w:val="1367"/>
        </w:trPr>
        <w:tc>
          <w:tcPr>
            <w:tcW w:w="33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9795" w:type="dxa"/>
            <w:gridSpan w:val="4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89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89" w:type="dxa"/>
            <w:gridSpan w:val="1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89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2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D40BD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D40BD8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D40BD8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</w:t>
            </w:r>
            <w:r w:rsidRPr="00D40BD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4406" w:type="dxa"/>
            <w:gridSpan w:val="1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D40BD8" w:rsidRDefault="00AE4E10" w:rsidP="00E15F1D">
            <w:pPr>
              <w:widowControl w:val="0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D40BD8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D40BD8" w:rsidRPr="00D40BD8">
              <w:rPr>
                <w:rFonts w:ascii="Times New Roman" w:hAnsi="Times New Roman"/>
                <w:i/>
                <w:iCs/>
                <w:sz w:val="16"/>
                <w:szCs w:val="28"/>
              </w:rPr>
              <w:t>(</w:t>
            </w:r>
            <w:r w:rsidR="00D40BD8" w:rsidRPr="00D40BD8">
              <w:rPr>
                <w:rFonts w:ascii="Times New Roman" w:hAnsi="Times New Roman"/>
                <w:i/>
                <w:iCs/>
                <w:color w:val="000000"/>
                <w:sz w:val="16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2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6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08" w:type="dxa"/>
            <w:gridSpan w:val="3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3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gridSpan w:val="10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77" w:type="dxa"/>
            <w:gridSpan w:val="17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gridSpan w:val="10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7" w:type="dxa"/>
            <w:gridSpan w:val="17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3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1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A577CE" w:rsidRPr="008161B3" w:rsidRDefault="00A577CE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58" w:type="dxa"/>
            <w:gridSpan w:val="14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A577CE" w:rsidRDefault="00A577CE" w:rsidP="00E15F1D">
            <w:pPr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13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58" w:type="dxa"/>
            <w:gridSpan w:val="14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4"/>
          <w:wBefore w:w="87" w:type="dxa"/>
          <w:wAfter w:w="55" w:type="dxa"/>
          <w:trHeight w:val="420"/>
        </w:trPr>
        <w:tc>
          <w:tcPr>
            <w:tcW w:w="97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0"/>
          <w:gridAfter w:val="2"/>
          <w:wBefore w:w="133" w:type="dxa"/>
          <w:wAfter w:w="40" w:type="dxa"/>
          <w:trHeight w:val="529"/>
        </w:trPr>
        <w:tc>
          <w:tcPr>
            <w:tcW w:w="2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CF4CF6" w:rsidRPr="008161B3" w:rsidRDefault="00CF4CF6" w:rsidP="00E15F1D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9"/>
          <w:gridAfter w:val="4"/>
          <w:wBefore w:w="118" w:type="dxa"/>
          <w:wAfter w:w="55" w:type="dxa"/>
          <w:trHeight w:val="1488"/>
        </w:trPr>
        <w:tc>
          <w:tcPr>
            <w:tcW w:w="2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A577CE">
              <w:rPr>
                <w:rFonts w:ascii="Times New Roman" w:hAnsi="Times New Roman"/>
                <w:sz w:val="20"/>
                <w:szCs w:val="28"/>
              </w:rPr>
              <w:t>(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AE4E10" w:rsidRDefault="00AE4E10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CF4CF6" w:rsidRPr="008161B3" w:rsidTr="00AE4E10">
        <w:trPr>
          <w:gridBefore w:val="6"/>
          <w:gridAfter w:val="3"/>
          <w:wBefore w:w="63" w:type="dxa"/>
          <w:wAfter w:w="48" w:type="dxa"/>
          <w:trHeight w:val="520"/>
        </w:trPr>
        <w:tc>
          <w:tcPr>
            <w:tcW w:w="9796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(необхідне зазначити)</w:t>
            </w:r>
          </w:p>
        </w:tc>
      </w:tr>
      <w:tr w:rsidR="00CF4CF6" w:rsidRPr="008161B3" w:rsidTr="00AE4E10">
        <w:trPr>
          <w:gridBefore w:val="6"/>
          <w:gridAfter w:val="3"/>
          <w:wBefore w:w="63" w:type="dxa"/>
          <w:wAfter w:w="48" w:type="dxa"/>
          <w:trHeight w:val="480"/>
        </w:trPr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87" w:type="dxa"/>
          <w:wAfter w:w="11" w:type="dxa"/>
          <w:trHeight w:val="2960"/>
        </w:trPr>
        <w:tc>
          <w:tcPr>
            <w:tcW w:w="35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3"/>
          <w:wBefore w:w="87" w:type="dxa"/>
          <w:wAfter w:w="48" w:type="dxa"/>
          <w:trHeight w:val="480"/>
        </w:trPr>
        <w:tc>
          <w:tcPr>
            <w:tcW w:w="97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3"/>
          <w:wBefore w:w="87" w:type="dxa"/>
          <w:wAfter w:w="48" w:type="dxa"/>
          <w:trHeight w:val="1045"/>
        </w:trPr>
        <w:tc>
          <w:tcPr>
            <w:tcW w:w="2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rPr>
          <w:gridBefore w:val="1"/>
          <w:gridAfter w:val="14"/>
          <w:wBefore w:w="10" w:type="dxa"/>
          <w:wAfter w:w="476" w:type="dxa"/>
          <w:trHeight w:val="225"/>
        </w:trPr>
        <w:tc>
          <w:tcPr>
            <w:tcW w:w="9421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CF4CF6" w:rsidRPr="008161B3" w:rsidTr="00AE4E10">
        <w:trPr>
          <w:gridBefore w:val="1"/>
          <w:gridAfter w:val="14"/>
          <w:wBefore w:w="10" w:type="dxa"/>
          <w:wAfter w:w="476" w:type="dxa"/>
          <w:trHeight w:val="207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8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0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4"/>
          <w:wBefore w:w="87" w:type="dxa"/>
          <w:wAfter w:w="476" w:type="dxa"/>
          <w:trHeight w:val="480"/>
        </w:trPr>
        <w:tc>
          <w:tcPr>
            <w:tcW w:w="93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4"/>
          <w:wBefore w:w="87" w:type="dxa"/>
          <w:wAfter w:w="476" w:type="dxa"/>
          <w:trHeight w:val="2579"/>
        </w:trPr>
        <w:tc>
          <w:tcPr>
            <w:tcW w:w="2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7CE" w:rsidRPr="00A577CE" w:rsidRDefault="00A577CE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A577CE" w:rsidRDefault="00A577CE" w:rsidP="00E15F1D">
            <w:pPr>
              <w:widowControl w:val="0"/>
              <w:ind w:right="675"/>
              <w:rPr>
                <w:rFonts w:ascii="Times New Roman" w:hAnsi="Times New Roman"/>
                <w:sz w:val="20"/>
                <w:szCs w:val="28"/>
              </w:rPr>
            </w:pP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A577CE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7"/>
          <w:wBefore w:w="53" w:type="dxa"/>
          <w:wAfter w:w="147" w:type="dxa"/>
          <w:trHeight w:val="2294"/>
        </w:trPr>
        <w:tc>
          <w:tcPr>
            <w:tcW w:w="31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5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B53499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1386"/>
        </w:trPr>
        <w:tc>
          <w:tcPr>
            <w:tcW w:w="26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952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(зазначаються підстави відсутності експертного звіту)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wBefore w:w="87" w:type="dxa"/>
          <w:trHeight w:val="480"/>
        </w:trPr>
        <w:tc>
          <w:tcPr>
            <w:tcW w:w="35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Реєстраційний номер експертного звіту в Реєстрі будівельної діяльності</w:t>
            </w:r>
          </w:p>
        </w:tc>
        <w:tc>
          <w:tcPr>
            <w:tcW w:w="6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CF4CF6" w:rsidRPr="008161B3" w:rsidRDefault="00CF4CF6" w:rsidP="00E15F1D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(обов’язковий для експертних звітів, виданих</w:t>
            </w:r>
            <w:r w:rsidR="00B53499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після 1 грудня 2020 р.)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7"/>
          <w:wBefore w:w="87" w:type="dxa"/>
          <w:wAfter w:w="147" w:type="dxa"/>
          <w:trHeight w:val="480"/>
        </w:trPr>
        <w:tc>
          <w:tcPr>
            <w:tcW w:w="34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3"/>
          <w:wBefore w:w="87" w:type="dxa"/>
          <w:wAfter w:w="428" w:type="dxa"/>
          <w:trHeight w:val="480"/>
        </w:trPr>
        <w:tc>
          <w:tcPr>
            <w:tcW w:w="40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952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B53499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1324"/>
        </w:trPr>
        <w:tc>
          <w:tcPr>
            <w:tcW w:w="2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1"/>
          <w:wBefore w:w="24" w:type="dxa"/>
          <w:wAfter w:w="328" w:type="dxa"/>
          <w:trHeight w:val="480"/>
        </w:trPr>
        <w:tc>
          <w:tcPr>
            <w:tcW w:w="95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B53499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9"/>
          <w:wBefore w:w="24" w:type="dxa"/>
          <w:wAfter w:w="283" w:type="dxa"/>
          <w:trHeight w:val="1963"/>
        </w:trPr>
        <w:tc>
          <w:tcPr>
            <w:tcW w:w="29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B53499" w:rsidRPr="00B53499" w:rsidRDefault="00B53499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B53499" w:rsidRDefault="00B53499" w:rsidP="00E15F1D">
      <w:pPr>
        <w:rPr>
          <w:rFonts w:ascii="Times New Roman" w:eastAsia="Helvetica Neue" w:hAnsi="Times New Roman"/>
          <w:sz w:val="28"/>
          <w:szCs w:val="28"/>
        </w:rPr>
      </w:pPr>
    </w:p>
    <w:p w:rsidR="00B53499" w:rsidRDefault="00B53499" w:rsidP="00E15F1D">
      <w:pPr>
        <w:rPr>
          <w:rFonts w:ascii="Times New Roman" w:eastAsia="Helvetica Neue" w:hAnsi="Times New Roman"/>
          <w:sz w:val="22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Загальна площа об’єкта відповідно до проектної документації </w:t>
      </w:r>
      <w:r w:rsidRPr="00B53499">
        <w:rPr>
          <w:rFonts w:ascii="Times New Roman" w:eastAsia="Helvetica Neue" w:hAnsi="Times New Roman"/>
          <w:sz w:val="22"/>
          <w:szCs w:val="28"/>
        </w:rPr>
        <w:t>______</w:t>
      </w:r>
      <w:r>
        <w:rPr>
          <w:rFonts w:ascii="Times New Roman" w:eastAsia="Helvetica Neue" w:hAnsi="Times New Roman"/>
          <w:sz w:val="22"/>
          <w:szCs w:val="28"/>
        </w:rPr>
        <w:t>_________</w:t>
      </w:r>
    </w:p>
    <w:p w:rsidR="00CF4CF6" w:rsidRPr="00B53499" w:rsidRDefault="00B53499" w:rsidP="00E15F1D">
      <w:pPr>
        <w:rPr>
          <w:sz w:val="22"/>
        </w:rPr>
      </w:pPr>
      <w:r w:rsidRPr="00B53499">
        <w:rPr>
          <w:rFonts w:ascii="Times New Roman" w:eastAsia="Helvetica Neue" w:hAnsi="Times New Roman"/>
          <w:i/>
          <w:sz w:val="22"/>
          <w:szCs w:val="28"/>
        </w:rPr>
        <w:t>(</w:t>
      </w:r>
      <w:proofErr w:type="spellStart"/>
      <w:r w:rsidRPr="00B53499">
        <w:rPr>
          <w:rFonts w:ascii="Times New Roman" w:eastAsia="Helvetica Neue" w:hAnsi="Times New Roman"/>
          <w:i/>
          <w:sz w:val="22"/>
          <w:szCs w:val="28"/>
        </w:rPr>
        <w:t>кв</w:t>
      </w:r>
      <w:proofErr w:type="spellEnd"/>
      <w:r w:rsidRPr="00B53499">
        <w:rPr>
          <w:rFonts w:ascii="Times New Roman" w:eastAsia="Helvetica Neue" w:hAnsi="Times New Roman"/>
          <w:i/>
          <w:sz w:val="22"/>
          <w:szCs w:val="28"/>
        </w:rPr>
        <w:t>. метрів)</w:t>
      </w:r>
    </w:p>
    <w:tbl>
      <w:tblPr>
        <w:tblW w:w="10446" w:type="dxa"/>
        <w:tblInd w:w="-1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"/>
        <w:gridCol w:w="10"/>
        <w:gridCol w:w="10"/>
        <w:gridCol w:w="43"/>
        <w:gridCol w:w="13"/>
        <w:gridCol w:w="16"/>
        <w:gridCol w:w="12"/>
        <w:gridCol w:w="311"/>
        <w:gridCol w:w="65"/>
        <w:gridCol w:w="29"/>
        <w:gridCol w:w="336"/>
        <w:gridCol w:w="1536"/>
        <w:gridCol w:w="48"/>
        <w:gridCol w:w="236"/>
        <w:gridCol w:w="40"/>
        <w:gridCol w:w="57"/>
        <w:gridCol w:w="84"/>
        <w:gridCol w:w="68"/>
        <w:gridCol w:w="885"/>
        <w:gridCol w:w="142"/>
        <w:gridCol w:w="567"/>
        <w:gridCol w:w="143"/>
        <w:gridCol w:w="140"/>
        <w:gridCol w:w="82"/>
        <w:gridCol w:w="117"/>
        <w:gridCol w:w="121"/>
        <w:gridCol w:w="1199"/>
        <w:gridCol w:w="690"/>
        <w:gridCol w:w="543"/>
        <w:gridCol w:w="40"/>
        <w:gridCol w:w="2026"/>
        <w:gridCol w:w="146"/>
        <w:gridCol w:w="139"/>
        <w:gridCol w:w="142"/>
        <w:gridCol w:w="16"/>
        <w:gridCol w:w="7"/>
        <w:gridCol w:w="31"/>
        <w:gridCol w:w="16"/>
        <w:gridCol w:w="55"/>
        <w:gridCol w:w="77"/>
        <w:gridCol w:w="13"/>
        <w:gridCol w:w="8"/>
        <w:gridCol w:w="6"/>
        <w:gridCol w:w="10"/>
        <w:gridCol w:w="7"/>
        <w:gridCol w:w="146"/>
      </w:tblGrid>
      <w:tr w:rsidR="00CF4CF6" w:rsidRPr="008161B3" w:rsidTr="00AE4E10">
        <w:trPr>
          <w:gridBefore w:val="3"/>
          <w:gridAfter w:val="8"/>
          <w:wBefore w:w="38" w:type="dxa"/>
          <w:wAfter w:w="318" w:type="dxa"/>
          <w:trHeight w:val="480"/>
        </w:trPr>
        <w:tc>
          <w:tcPr>
            <w:tcW w:w="10090" w:type="dxa"/>
            <w:gridSpan w:val="3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CF4CF6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2444" w:type="dxa"/>
            <w:gridSpan w:val="11"/>
            <w:vMerge w:val="restart"/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CF4CF6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Merge/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20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E10" w:rsidRDefault="00AE4E10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 житлових будинків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Загальна площа вбудовано-прибудованих приміщень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. метрів)</w:t>
            </w:r>
            <w:r>
              <w:rPr>
                <w:rFonts w:ascii="Times New Roman" w:hAnsi="Times New Roman"/>
                <w:i/>
                <w:iCs/>
                <w:sz w:val="22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E10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2"/>
          <w:wBefore w:w="18" w:type="dxa"/>
          <w:wAfter w:w="389" w:type="dxa"/>
        </w:trPr>
        <w:tc>
          <w:tcPr>
            <w:tcW w:w="10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2"/>
          <w:wBefore w:w="18" w:type="dxa"/>
          <w:wAfter w:w="389" w:type="dxa"/>
        </w:trPr>
        <w:tc>
          <w:tcPr>
            <w:tcW w:w="10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CF6" w:rsidRPr="008161B3" w:rsidRDefault="00CF4CF6" w:rsidP="00E15F1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  <w:tblHeader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51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215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(для житлових будинків)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. метрів)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0"/>
          <w:wAfter w:w="365" w:type="dxa"/>
          <w:trHeight w:val="467"/>
        </w:trPr>
        <w:tc>
          <w:tcPr>
            <w:tcW w:w="100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10" w:rsidRDefault="00AE4E10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кошторисну вартість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50" w:type="dxa"/>
          <w:trHeight w:val="1685"/>
        </w:trPr>
        <w:tc>
          <w:tcPr>
            <w:tcW w:w="760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Кошторисна вартість будівництва за затвердженою проектною документацією, у тому числі: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(тис. гривень)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2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53499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43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B5349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3"/>
          <w:wBefore w:w="110" w:type="dxa"/>
          <w:wAfter w:w="16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B53499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3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3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09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B53499" w:rsidRDefault="00B53499" w:rsidP="00E15F1D">
            <w:pPr>
              <w:widowControl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wBefore w:w="110" w:type="dxa"/>
          <w:trHeight w:val="20"/>
        </w:trPr>
        <w:tc>
          <w:tcPr>
            <w:tcW w:w="6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41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4"/>
          <w:wBefore w:w="110" w:type="dxa"/>
          <w:wAfter w:w="673" w:type="dxa"/>
          <w:trHeight w:val="20"/>
        </w:trPr>
        <w:tc>
          <w:tcPr>
            <w:tcW w:w="3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AE4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3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2"/>
          <w:wBefore w:w="110" w:type="dxa"/>
          <w:wAfter w:w="389" w:type="dxa"/>
          <w:trHeight w:val="529"/>
        </w:trPr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AE4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AE4E10">
              <w:rPr>
                <w:rFonts w:ascii="Times New Roman" w:eastAsia="Helvetica Neue" w:hAnsi="Times New Roman"/>
                <w:sz w:val="28"/>
                <w:szCs w:val="28"/>
              </w:rPr>
              <w:t>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946"/>
        </w:trPr>
        <w:tc>
          <w:tcPr>
            <w:tcW w:w="2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3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  <w:p w:rsidR="00AE4E10" w:rsidRPr="008161B3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4"/>
          <w:wBefore w:w="110" w:type="dxa"/>
          <w:wAfter w:w="168" w:type="dxa"/>
          <w:trHeight w:val="20"/>
        </w:trPr>
        <w:tc>
          <w:tcPr>
            <w:tcW w:w="101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4"/>
          <w:wBefore w:w="110" w:type="dxa"/>
          <w:wAfter w:w="168" w:type="dxa"/>
          <w:trHeight w:val="2508"/>
        </w:trPr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74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12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7"/>
          <w:gridAfter w:val="4"/>
          <w:wBefore w:w="123" w:type="dxa"/>
          <w:wAfter w:w="168" w:type="dxa"/>
          <w:trHeight w:val="20"/>
        </w:trPr>
        <w:tc>
          <w:tcPr>
            <w:tcW w:w="10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7"/>
          <w:gridAfter w:val="4"/>
          <w:wBefore w:w="123" w:type="dxa"/>
          <w:wAfter w:w="168" w:type="dxa"/>
          <w:trHeight w:val="1007"/>
        </w:trPr>
        <w:tc>
          <w:tcPr>
            <w:tcW w:w="2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4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0"/>
        </w:trPr>
        <w:tc>
          <w:tcPr>
            <w:tcW w:w="1016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0"/>
        </w:trPr>
        <w:tc>
          <w:tcPr>
            <w:tcW w:w="1016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470"/>
        </w:trPr>
        <w:tc>
          <w:tcPr>
            <w:tcW w:w="263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753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B53499" w:rsidRDefault="00B53499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  <w:p w:rsidR="00E15F1D" w:rsidRDefault="00E15F1D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82" w:type="dxa"/>
          <w:wAfter w:w="144" w:type="dxa"/>
          <w:trHeight w:val="420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особи, що здійснює технічний нагляд</w:t>
            </w:r>
          </w:p>
        </w:tc>
      </w:tr>
      <w:tr w:rsidR="00E15F1D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82" w:type="dxa"/>
          <w:wAfter w:w="144" w:type="dxa"/>
          <w:trHeight w:val="997"/>
        </w:trPr>
        <w:tc>
          <w:tcPr>
            <w:tcW w:w="26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52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5"/>
          <w:wBefore w:w="111" w:type="dxa"/>
          <w:wAfter w:w="815" w:type="dxa"/>
          <w:trHeight w:val="418"/>
        </w:trPr>
        <w:tc>
          <w:tcPr>
            <w:tcW w:w="9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5"/>
          <w:wBefore w:w="111" w:type="dxa"/>
          <w:wAfter w:w="815" w:type="dxa"/>
          <w:trHeight w:val="540"/>
        </w:trPr>
        <w:tc>
          <w:tcPr>
            <w:tcW w:w="45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F1D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4"/>
          <w:wBefore w:w="111" w:type="dxa"/>
          <w:wAfter w:w="669" w:type="dxa"/>
          <w:trHeight w:val="1786"/>
        </w:trPr>
        <w:tc>
          <w:tcPr>
            <w:tcW w:w="3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  <w:p w:rsidR="00E15F1D" w:rsidRPr="008161B3" w:rsidRDefault="00E15F1D" w:rsidP="00E15F1D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9536" w:type="dxa"/>
            <w:gridSpan w:val="2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15F1D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8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4" w:type="dxa"/>
            <w:gridSpan w:val="1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15F1D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gridSpan w:val="14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8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15F1D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4"/>
          <w:wBefore w:w="95" w:type="dxa"/>
          <w:wAfter w:w="669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12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="00E15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її реєстрації</w:t>
            </w:r>
          </w:p>
        </w:tc>
        <w:tc>
          <w:tcPr>
            <w:tcW w:w="496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2688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8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  <w:trHeight w:val="494"/>
        </w:trPr>
        <w:tc>
          <w:tcPr>
            <w:tcW w:w="4434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про надання інженерно-консультаційних послуг</w:t>
            </w:r>
          </w:p>
        </w:tc>
        <w:tc>
          <w:tcPr>
            <w:tcW w:w="510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CF4CF6" w:rsidRPr="008161B3" w:rsidRDefault="00CF4CF6" w:rsidP="00E15F1D">
      <w:pPr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CF4CF6" w:rsidRPr="008161B3" w:rsidRDefault="00CF4CF6" w:rsidP="00E15F1D">
      <w:pPr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CF4CF6" w:rsidRPr="008161B3" w:rsidRDefault="00CF4CF6" w:rsidP="00E15F1D">
      <w:pPr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CF4CF6" w:rsidRPr="008161B3" w:rsidTr="00BC1185">
        <w:tc>
          <w:tcPr>
            <w:tcW w:w="4416" w:type="dxa"/>
            <w:shd w:val="clear" w:color="auto" w:fill="auto"/>
          </w:tcPr>
          <w:p w:rsidR="00CF4CF6" w:rsidRPr="008161B3" w:rsidRDefault="00CF4CF6" w:rsidP="00E15F1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CF4CF6" w:rsidRPr="008161B3" w:rsidRDefault="00CF4CF6" w:rsidP="00E15F1D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CF4CF6" w:rsidRPr="008161B3" w:rsidRDefault="00CF4CF6" w:rsidP="00E15F1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CF4CF6" w:rsidRPr="008161B3" w:rsidRDefault="00CF4CF6" w:rsidP="00E15F1D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bookmarkStart w:id="0" w:name="_GoBack"/>
    <w:p w:rsidR="00FA0325" w:rsidRPr="00DD0F11" w:rsidRDefault="00DD0F11" w:rsidP="00DD0F11">
      <w:pPr>
        <w:jc w:val="right"/>
        <w:rPr>
          <w:rFonts w:ascii="Times New Roman" w:hAnsi="Times New Roman"/>
          <w:color w:val="000000" w:themeColor="text1"/>
        </w:rPr>
      </w:pPr>
      <w:r w:rsidRPr="00DD0F11">
        <w:rPr>
          <w:rFonts w:ascii="Times New Roman" w:hAnsi="Times New Roman"/>
          <w:color w:val="000000" w:themeColor="text1"/>
        </w:rPr>
        <w:lastRenderedPageBreak/>
        <w:fldChar w:fldCharType="begin"/>
      </w:r>
      <w:r w:rsidRPr="00DD0F11">
        <w:rPr>
          <w:rFonts w:ascii="Times New Roman" w:hAnsi="Times New Roman"/>
          <w:color w:val="000000" w:themeColor="text1"/>
        </w:rPr>
        <w:instrText xml:space="preserve"> HYPERLINK "https://ips.ligazakon.net/document/view/kp170404?ed=2017_06_07&amp;an=115" \t "_blank" </w:instrText>
      </w:r>
      <w:r w:rsidRPr="00DD0F11">
        <w:rPr>
          <w:rFonts w:ascii="Times New Roman" w:hAnsi="Times New Roman"/>
          <w:color w:val="000000" w:themeColor="text1"/>
        </w:rPr>
        <w:fldChar w:fldCharType="separate"/>
      </w:r>
      <w:r w:rsidRPr="00DD0F11">
        <w:rPr>
          <w:rStyle w:val="a5"/>
          <w:rFonts w:ascii="Times New Roman" w:hAnsi="Times New Roman"/>
          <w:color w:val="000000" w:themeColor="text1"/>
          <w:shd w:val="clear" w:color="auto" w:fill="FFFFFF"/>
        </w:rPr>
        <w:t>(Порядок доповнено додатком 2</w:t>
      </w:r>
      <w:r w:rsidRPr="00DD0F11">
        <w:rPr>
          <w:rStyle w:val="a5"/>
          <w:rFonts w:ascii="Times New Roman" w:hAnsi="Times New Roman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Pr="00DD0F11">
        <w:rPr>
          <w:rStyle w:val="a5"/>
          <w:rFonts w:ascii="Times New Roman" w:hAnsi="Times New Roman"/>
          <w:color w:val="000000" w:themeColor="text1"/>
          <w:shd w:val="clear" w:color="auto" w:fill="FFFFFF"/>
        </w:rPr>
        <w:t> згідно з постановою</w:t>
      </w:r>
      <w:r w:rsidRPr="00DD0F11">
        <w:rPr>
          <w:rFonts w:ascii="Times New Roman" w:hAnsi="Times New Roman"/>
          <w:color w:val="000000" w:themeColor="text1"/>
          <w:shd w:val="clear" w:color="auto" w:fill="FFFFFF"/>
        </w:rPr>
        <w:br/>
      </w:r>
      <w:r w:rsidRPr="00DD0F11">
        <w:rPr>
          <w:rStyle w:val="a5"/>
          <w:rFonts w:ascii="Times New Roman" w:hAnsi="Times New Roman"/>
          <w:color w:val="000000" w:themeColor="text1"/>
          <w:shd w:val="clear" w:color="auto" w:fill="FFFFFF"/>
        </w:rPr>
        <w:t> Кабінету Міністрів України від 07.06.2017 р. N 404</w:t>
      </w:r>
      <w:r w:rsidRPr="00DD0F11">
        <w:rPr>
          <w:rFonts w:ascii="Times New Roman" w:hAnsi="Times New Roman"/>
          <w:color w:val="000000" w:themeColor="text1"/>
        </w:rPr>
        <w:fldChar w:fldCharType="end"/>
      </w:r>
      <w:hyperlink r:id="rId4" w:tgtFrame="_blank" w:history="1"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DD0F11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додаток 2</w:t>
        </w:r>
        <w:r w:rsidRPr="00DD0F11">
          <w:rPr>
            <w:rStyle w:val="a5"/>
            <w:rFonts w:ascii="Times New Roman" w:hAnsi="Times New Roman"/>
            <w:color w:val="000000" w:themeColor="text1"/>
            <w:sz w:val="18"/>
            <w:szCs w:val="18"/>
            <w:shd w:val="clear" w:color="auto" w:fill="FFFFFF"/>
            <w:vertAlign w:val="superscript"/>
          </w:rPr>
          <w:t>1</w:t>
        </w:r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 із змінами, внесеними згідно з</w:t>
        </w:r>
      </w:hyperlink>
      <w:r w:rsidRPr="00DD0F11">
        <w:rPr>
          <w:rFonts w:ascii="Times New Roman" w:hAnsi="Times New Roman"/>
          <w:color w:val="000000" w:themeColor="text1"/>
          <w:shd w:val="clear" w:color="auto" w:fill="FFFFFF"/>
        </w:rPr>
        <w:t> </w:t>
      </w:r>
      <w:hyperlink r:id="rId5" w:tgtFrame="_blank" w:history="1"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постановами</w:t>
        </w:r>
        <w:r w:rsidRPr="00DD0F11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</w:hyperlink>
      <w:hyperlink r:id="rId6" w:tgtFrame="_blank" w:history="1"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 Кабінету Міністрів України від 25.04.2018 р. N 327</w:t>
        </w:r>
      </w:hyperlink>
      <w:hyperlink r:id="rId7" w:tgtFrame="_blank" w:history="1"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DD0F11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від 27.03.2019 р. N 367</w:t>
        </w:r>
      </w:hyperlink>
      <w:hyperlink r:id="rId8" w:tgtFrame="_blank" w:history="1"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DD0F11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у редакції постанови Кабінету</w:t>
        </w:r>
        <w:r w:rsidRPr="00DD0F11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DD0F11">
          <w:rPr>
            <w:rStyle w:val="a5"/>
            <w:rFonts w:ascii="Times New Roman" w:hAnsi="Times New Roman"/>
            <w:color w:val="000000" w:themeColor="text1"/>
            <w:shd w:val="clear" w:color="auto" w:fill="FFFFFF"/>
          </w:rPr>
          <w:t> Міністрів України від 23.06.2021 р. N 681)</w:t>
        </w:r>
      </w:hyperlink>
      <w:bookmarkEnd w:id="0"/>
    </w:p>
    <w:sectPr w:rsidR="00FA0325" w:rsidRPr="00DD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C5"/>
    <w:rsid w:val="001E10C5"/>
    <w:rsid w:val="004E7741"/>
    <w:rsid w:val="00A577CE"/>
    <w:rsid w:val="00AE4E10"/>
    <w:rsid w:val="00B53499"/>
    <w:rsid w:val="00BC1185"/>
    <w:rsid w:val="00CF4CF6"/>
    <w:rsid w:val="00D40BD8"/>
    <w:rsid w:val="00DD0F11"/>
    <w:rsid w:val="00E15F1D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4C94-C57A-427C-A1CC-0593EE6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CF4CF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4CF6"/>
    <w:pPr>
      <w:spacing w:before="120"/>
      <w:ind w:firstLine="567"/>
    </w:pPr>
  </w:style>
  <w:style w:type="paragraph" w:customStyle="1" w:styleId="ShapkaDocumentu">
    <w:name w:val="Shapka Documentu"/>
    <w:basedOn w:val="a"/>
    <w:rsid w:val="00CF4CF6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CF4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CF4C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DD0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10681?ed=2021_06_23&amp;an=1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190367?ed=2019_03_27&amp;an=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180327?ed=2018_04_25&amp;an=69" TargetMode="External"/><Relationship Id="rId5" Type="http://schemas.openxmlformats.org/officeDocument/2006/relationships/hyperlink" Target="https://ips.ligazakon.net/document/view/kp190367?ed=2019_03_27&amp;an=6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ps.ligazakon.net/document/view/kp180327?ed=2018_04_25&amp;an=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Леухина Наталья</cp:lastModifiedBy>
  <cp:revision>6</cp:revision>
  <dcterms:created xsi:type="dcterms:W3CDTF">2021-07-06T06:54:00Z</dcterms:created>
  <dcterms:modified xsi:type="dcterms:W3CDTF">2021-07-14T11:08:00Z</dcterms:modified>
</cp:coreProperties>
</file>