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97F28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97F28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97F28">
        <w:rPr>
          <w:sz w:val="24"/>
          <w:szCs w:val="24"/>
          <w:lang w:eastAsia="uk-UA"/>
        </w:rPr>
        <w:t xml:space="preserve">          </w:t>
      </w:r>
      <w:r w:rsidR="00245882" w:rsidRPr="00297F28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725AD9" w:rsidRDefault="0020176B" w:rsidP="00725AD9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725AD9">
        <w:rPr>
          <w:sz w:val="24"/>
          <w:szCs w:val="24"/>
          <w:lang w:eastAsia="uk-UA"/>
        </w:rPr>
        <w:t xml:space="preserve">№ 3/01-08 від </w:t>
      </w:r>
      <w:bookmarkStart w:id="0" w:name="_GoBack"/>
      <w:bookmarkEnd w:id="0"/>
      <w:r w:rsidR="00725AD9">
        <w:rPr>
          <w:sz w:val="24"/>
          <w:szCs w:val="24"/>
          <w:lang w:eastAsia="uk-UA"/>
        </w:rPr>
        <w:t xml:space="preserve">13.10.2023 </w:t>
      </w:r>
    </w:p>
    <w:p w:rsidR="00BD05A7" w:rsidRDefault="00BD05A7" w:rsidP="00725AD9">
      <w:pPr>
        <w:ind w:left="4965"/>
        <w:jc w:val="left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D5578A" w:rsidRDefault="00D5578A" w:rsidP="00551BB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91B32">
        <w:rPr>
          <w:b/>
          <w:color w:val="000000"/>
          <w:sz w:val="24"/>
          <w:szCs w:val="24"/>
          <w:shd w:val="clear" w:color="auto" w:fill="FFFFFF"/>
        </w:rPr>
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  <w:r>
        <w:rPr>
          <w:b/>
          <w:sz w:val="24"/>
          <w:szCs w:val="24"/>
          <w:lang w:eastAsia="uk-UA"/>
        </w:rPr>
        <w:t xml:space="preserve"> </w:t>
      </w:r>
    </w:p>
    <w:p w:rsidR="0020176B" w:rsidRPr="00551BB8" w:rsidRDefault="00125611" w:rsidP="00551BB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>ідентифікатор послуги</w:t>
      </w:r>
      <w:r w:rsidR="00297F28">
        <w:rPr>
          <w:b/>
          <w:sz w:val="24"/>
          <w:szCs w:val="24"/>
          <w:lang w:eastAsia="uk-UA"/>
        </w:rPr>
        <w:t xml:space="preserve"> -</w:t>
      </w:r>
      <w:r w:rsidR="00551BB8">
        <w:rPr>
          <w:b/>
          <w:sz w:val="24"/>
          <w:szCs w:val="24"/>
          <w:lang w:eastAsia="uk-UA"/>
        </w:rPr>
        <w:t xml:space="preserve"> 0</w:t>
      </w:r>
      <w:r w:rsidR="00D5578A">
        <w:rPr>
          <w:b/>
          <w:sz w:val="24"/>
          <w:szCs w:val="24"/>
          <w:lang w:eastAsia="uk-UA"/>
        </w:rPr>
        <w:t>2423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551BB8" w:rsidRDefault="00A54A00" w:rsidP="00551BB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51BB8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551BB8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551BB8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551BB8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551BB8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51BB8" w:rsidRPr="00F94EC9" w:rsidTr="00551BB8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Pr="00F94EC9" w:rsidRDefault="00551BB8" w:rsidP="00551BB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Pr="00F94EC9" w:rsidRDefault="00551BB8" w:rsidP="00551BB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Pr="00A91B32" w:rsidRDefault="00D5578A" w:rsidP="00551BB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C3860">
              <w:rPr>
                <w:color w:val="000000"/>
                <w:sz w:val="24"/>
                <w:szCs w:val="24"/>
              </w:rPr>
              <w:t xml:space="preserve">Закон України «Про адміністративні послуги», Закон України «Про регулювання містобудівної діяльності», стаття (пункт 9 розділу </w:t>
            </w:r>
            <w:r w:rsidRPr="00A91B32">
              <w:rPr>
                <w:color w:val="000000"/>
                <w:sz w:val="24"/>
                <w:szCs w:val="24"/>
              </w:rPr>
              <w:t>V</w:t>
            </w:r>
            <w:r w:rsidRPr="005C3860">
              <w:rPr>
                <w:color w:val="000000"/>
                <w:sz w:val="24"/>
                <w:szCs w:val="24"/>
              </w:rPr>
              <w:t xml:space="preserve"> «Прикінцеві положення» Закону України «Про регулювання містобудівної діяльності»</w:t>
            </w:r>
          </w:p>
        </w:tc>
      </w:tr>
      <w:tr w:rsidR="00551BB8" w:rsidRPr="00F94EC9" w:rsidTr="00551BB8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Pr="00F94EC9" w:rsidRDefault="00551BB8" w:rsidP="00551BB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Pr="00F94EC9" w:rsidRDefault="00551BB8" w:rsidP="00551BB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Pr="00A91B32" w:rsidRDefault="00D5578A" w:rsidP="00551BB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Порядок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робіт, затвердженого Наказ Міністерства регіонального розвитку, будівництва та житлово-комунального </w:t>
            </w:r>
            <w:r w:rsidRPr="00A91B32">
              <w:rPr>
                <w:color w:val="000000"/>
                <w:sz w:val="24"/>
                <w:szCs w:val="24"/>
              </w:rPr>
              <w:lastRenderedPageBreak/>
              <w:t>господарства України 03 липня 2018 року № 158 (далі – Порядок 158),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D05A7" w:rsidRPr="00F94EC9" w:rsidTr="00551BB8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551BB8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51BB8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Default="00551BB8" w:rsidP="00551BB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Default="00551BB8" w:rsidP="00551BB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Pr="00A91B32" w:rsidRDefault="00D5578A" w:rsidP="00551BB8">
            <w:pPr>
              <w:widowControl w:val="0"/>
              <w:ind w:left="-17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Виявлення замовником технічної помилки (описки, друкарської, граматичної, арифметичної помилки) в зареєстрованій декларації або у разі отримання відомостей про виявлення недостовірних даних у декларації (встановлення факту, що на дату реєстрації декларації інформація, яка зазначалася в ній, не відповідала дійсності, та/або виявлення розбіжностей між даними, зазначеними в декларації)</w:t>
            </w:r>
          </w:p>
        </w:tc>
      </w:tr>
      <w:tr w:rsidR="00551BB8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Pr="00F94EC9" w:rsidRDefault="00551BB8" w:rsidP="00551BB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Pr="00F94EC9" w:rsidRDefault="00551BB8" w:rsidP="00551BB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BB8" w:rsidRPr="00551BB8" w:rsidRDefault="00D5578A" w:rsidP="00551BB8">
            <w:pPr>
              <w:pStyle w:val="rvps2"/>
              <w:shd w:val="clear" w:color="auto" w:fill="FFFFFF"/>
              <w:spacing w:after="150" w:afterAutospacing="0"/>
              <w:jc w:val="both"/>
              <w:rPr>
                <w:color w:val="000000"/>
              </w:rPr>
            </w:pPr>
            <w:bookmarkStart w:id="3" w:name="n506"/>
            <w:bookmarkEnd w:id="3"/>
            <w:r w:rsidRPr="00A91B32">
              <w:rPr>
                <w:color w:val="000000"/>
              </w:rPr>
              <w:t xml:space="preserve">Один примірник </w:t>
            </w:r>
            <w:r w:rsidRPr="00A91B32">
              <w:rPr>
                <w:color w:val="000000"/>
                <w:shd w:val="clear" w:color="auto" w:fill="FFFFFF"/>
              </w:rPr>
              <w:t>заповненої декларації за формою</w:t>
            </w:r>
            <w:r w:rsidRPr="00A91B32">
              <w:rPr>
                <w:rFonts w:eastAsia="Droid Serif"/>
                <w:color w:val="000000"/>
                <w:shd w:val="clear" w:color="auto" w:fill="FFFFFF"/>
              </w:rPr>
              <w:t xml:space="preserve"> встановленого зразка, наведеною в </w:t>
            </w:r>
            <w:r w:rsidRPr="00A91B32">
              <w:rPr>
                <w:color w:val="000000"/>
              </w:rPr>
              <w:t>додатку до Порядку 158</w:t>
            </w:r>
            <w:r w:rsidRPr="00A91B32">
              <w:rPr>
                <w:rFonts w:eastAsia="Droid Serif"/>
                <w:color w:val="000000"/>
                <w:shd w:val="clear" w:color="auto" w:fill="FFFFFF"/>
              </w:rPr>
              <w:t>, в якій</w:t>
            </w:r>
            <w:r w:rsidRPr="00A91B32">
              <w:rPr>
                <w:color w:val="000000"/>
              </w:rPr>
              <w:t xml:space="preserve"> </w:t>
            </w:r>
            <w:r w:rsidRPr="00A91B32">
              <w:rPr>
                <w:color w:val="000000"/>
                <w:shd w:val="clear" w:color="auto" w:fill="FFFFFF"/>
              </w:rPr>
              <w:t>враховано зміни</w:t>
            </w:r>
          </w:p>
        </w:tc>
      </w:tr>
      <w:tr w:rsidR="00D5578A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A91B32" w:rsidRDefault="00D5578A" w:rsidP="00D5578A">
            <w:pPr>
              <w:pStyle w:val="rvps2"/>
              <w:shd w:val="clear" w:color="auto" w:fill="FFFFFF"/>
              <w:spacing w:after="150" w:afterAutospacing="0"/>
              <w:jc w:val="both"/>
              <w:rPr>
                <w:color w:val="000000"/>
                <w:shd w:val="clear" w:color="auto" w:fill="FFFFFF"/>
              </w:rPr>
            </w:pPr>
            <w:r w:rsidRPr="00A91B32">
              <w:rPr>
                <w:color w:val="000000"/>
                <w:shd w:val="clear" w:color="auto" w:fill="FFFFFF"/>
              </w:rPr>
              <w:t>Замовник (або уповноважена ним особа) подає до органу державного архітектурно-будівельного контролю за місцезнаходженням такого об’єкта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«Портал Дія» або заповнює та надсилає поштовим відправленням з описом вкладення до центру надання адміністративних послуг</w:t>
            </w:r>
          </w:p>
        </w:tc>
      </w:tr>
      <w:tr w:rsidR="00D5578A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86621B" w:rsidRDefault="00D5578A" w:rsidP="00D5578A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D5578A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Default="00D5578A" w:rsidP="00D5578A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D5578A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C21646" w:rsidRDefault="00D5578A" w:rsidP="00D5578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D5578A" w:rsidRPr="00F94EC9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Default="00D5578A" w:rsidP="00D5578A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5578A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Default="00D5578A" w:rsidP="00D5578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Default="00D5578A" w:rsidP="00D5578A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5578A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Default="00D5578A" w:rsidP="00D5578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Default="00D5578A" w:rsidP="00D5578A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5578A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A91B32" w:rsidRDefault="00D5578A" w:rsidP="00D5578A">
            <w:pPr>
              <w:shd w:val="clear" w:color="auto" w:fill="FFFFFF"/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Протягом двох робочих днів з дня надходження від замовника декларації </w:t>
            </w:r>
          </w:p>
        </w:tc>
      </w:tr>
      <w:tr w:rsidR="00D5578A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A91B32" w:rsidRDefault="00D5578A" w:rsidP="00D5578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Подання чи оформлення декларації з порушенням установлених вимог</w:t>
            </w:r>
          </w:p>
        </w:tc>
      </w:tr>
      <w:tr w:rsidR="00D5578A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A91B32" w:rsidRDefault="00D5578A" w:rsidP="00D5578A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bookmarkStart w:id="4" w:name="o638"/>
            <w:bookmarkEnd w:id="4"/>
            <w:r w:rsidRPr="00A91B32">
              <w:rPr>
                <w:rFonts w:eastAsia="Droid Serif"/>
                <w:color w:val="000000"/>
                <w:shd w:val="clear" w:color="auto" w:fill="FFFFFF"/>
              </w:rPr>
              <w:t xml:space="preserve">Внесення інформації, зазначеної у декларації, до Реєстру будівельної діяльності або </w:t>
            </w:r>
            <w:r w:rsidRPr="00A91B32">
              <w:rPr>
                <w:color w:val="000000"/>
              </w:rPr>
              <w:t xml:space="preserve">повернення декларації замовнику (його уповноваженій особі) у спосіб, відповідно до якого були подані документи, з письмовим обґрунтуванням причин. </w:t>
            </w:r>
          </w:p>
          <w:p w:rsidR="00D5578A" w:rsidRPr="00A91B32" w:rsidRDefault="00D5578A" w:rsidP="00D5578A">
            <w:pPr>
              <w:pStyle w:val="rvps2"/>
              <w:shd w:val="clear" w:color="auto" w:fill="FFFFFF"/>
              <w:spacing w:after="150" w:afterAutospacing="0"/>
              <w:jc w:val="both"/>
              <w:rPr>
                <w:rFonts w:eastAsia="Droid Serif"/>
                <w:color w:val="000000"/>
                <w:shd w:val="clear" w:color="auto" w:fill="FFFFFF"/>
              </w:rPr>
            </w:pPr>
            <w:r w:rsidRPr="00A91B32">
              <w:rPr>
                <w:color w:val="000000"/>
              </w:rPr>
              <w:t>Відомості про повернення декларації підлягають внесенню до Реєстру будівельної діяльності</w:t>
            </w:r>
          </w:p>
        </w:tc>
      </w:tr>
      <w:tr w:rsidR="00D5578A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125611" w:rsidRDefault="00D5578A" w:rsidP="00D5578A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декларації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діяльності.         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Перевірити реєстрацію декларації можна за допомогою Єдиної державної електронної системи у сфері будівництва</w:t>
            </w:r>
          </w:p>
        </w:tc>
      </w:tr>
      <w:tr w:rsidR="00D5578A" w:rsidRPr="00F94EC9" w:rsidTr="00551B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F94EC9" w:rsidRDefault="00D5578A" w:rsidP="00D5578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Default="00D5578A" w:rsidP="00D5578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8A" w:rsidRPr="00125611" w:rsidRDefault="00D437AC" w:rsidP="00D5578A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Датою прийняття в експлуатацію об’єкта є дата реєстрації декларації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</w:t>
      </w:r>
      <w:r w:rsidR="00125611">
        <w:rPr>
          <w:sz w:val="24"/>
          <w:szCs w:val="24"/>
        </w:rPr>
        <w:t>бланк декларації</w:t>
      </w:r>
      <w:r w:rsidR="00134BB1">
        <w:rPr>
          <w:sz w:val="24"/>
          <w:szCs w:val="24"/>
        </w:rPr>
        <w:t xml:space="preserve"> </w:t>
      </w:r>
      <w:r w:rsidR="00134BB1" w:rsidRPr="00134BB1">
        <w:rPr>
          <w:sz w:val="24"/>
          <w:szCs w:val="24"/>
        </w:rPr>
        <w:t>встановленого зразка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6E" w:rsidRDefault="00F5726E">
      <w:r>
        <w:separator/>
      </w:r>
    </w:p>
  </w:endnote>
  <w:endnote w:type="continuationSeparator" w:id="0">
    <w:p w:rsidR="00F5726E" w:rsidRDefault="00F5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6E" w:rsidRDefault="00F5726E">
      <w:r>
        <w:separator/>
      </w:r>
    </w:p>
  </w:footnote>
  <w:footnote w:type="continuationSeparator" w:id="0">
    <w:p w:rsidR="00F5726E" w:rsidRDefault="00F5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25AD9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7BA7"/>
    <w:rsid w:val="000300D7"/>
    <w:rsid w:val="00035235"/>
    <w:rsid w:val="0003762E"/>
    <w:rsid w:val="00040A5D"/>
    <w:rsid w:val="000423B9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25611"/>
    <w:rsid w:val="001337DB"/>
    <w:rsid w:val="00133BAB"/>
    <w:rsid w:val="00134BB1"/>
    <w:rsid w:val="00134C12"/>
    <w:rsid w:val="001361B6"/>
    <w:rsid w:val="001410F1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97F28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23D3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E4B25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1BB8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138EF"/>
    <w:rsid w:val="00622936"/>
    <w:rsid w:val="006346E3"/>
    <w:rsid w:val="00640DAF"/>
    <w:rsid w:val="006412E8"/>
    <w:rsid w:val="00657444"/>
    <w:rsid w:val="00657C2C"/>
    <w:rsid w:val="00660D04"/>
    <w:rsid w:val="00667198"/>
    <w:rsid w:val="0067681F"/>
    <w:rsid w:val="00687468"/>
    <w:rsid w:val="00690FCC"/>
    <w:rsid w:val="006C2AC3"/>
    <w:rsid w:val="006C67A5"/>
    <w:rsid w:val="006D7D9B"/>
    <w:rsid w:val="006F04B0"/>
    <w:rsid w:val="00701C38"/>
    <w:rsid w:val="00711E62"/>
    <w:rsid w:val="00722219"/>
    <w:rsid w:val="00725AD9"/>
    <w:rsid w:val="00744F1B"/>
    <w:rsid w:val="0074549E"/>
    <w:rsid w:val="00747BCA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02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839F2"/>
    <w:rsid w:val="00895711"/>
    <w:rsid w:val="008A24E2"/>
    <w:rsid w:val="008A3F6C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726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78C2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F5A15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37AC"/>
    <w:rsid w:val="00D4594D"/>
    <w:rsid w:val="00D5578A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726E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4794D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881</Words>
  <Characters>7070</Characters>
  <Application>Microsoft Office Word</Application>
  <DocSecurity>0</DocSecurity>
  <Lines>58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22</cp:revision>
  <cp:lastPrinted>2021-11-17T12:22:00Z</cp:lastPrinted>
  <dcterms:created xsi:type="dcterms:W3CDTF">2021-11-12T11:50:00Z</dcterms:created>
  <dcterms:modified xsi:type="dcterms:W3CDTF">2023-11-20T13:10:00Z</dcterms:modified>
</cp:coreProperties>
</file>