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E3" w:rsidRPr="00731AE3" w:rsidRDefault="00731AE3" w:rsidP="005E7942">
      <w:pPr>
        <w:pStyle w:val="ShapkaDocumentu"/>
        <w:spacing w:after="0"/>
        <w:ind w:left="2835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731AE3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731AE3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D85B1B" w:rsidRDefault="00D85B1B" w:rsidP="005E7942">
      <w:pPr>
        <w:jc w:val="center"/>
        <w:rPr>
          <w:rFonts w:ascii="Times New Roman" w:eastAsia="Helvetica Neue" w:hAnsi="Times New Roman"/>
          <w:sz w:val="28"/>
          <w:szCs w:val="28"/>
        </w:rPr>
      </w:pPr>
    </w:p>
    <w:p w:rsidR="00731AE3" w:rsidRPr="008161B3" w:rsidRDefault="00731AE3" w:rsidP="005E794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887" w:type="dxa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53"/>
        <w:gridCol w:w="20"/>
        <w:gridCol w:w="27"/>
        <w:gridCol w:w="7"/>
        <w:gridCol w:w="14"/>
        <w:gridCol w:w="283"/>
        <w:gridCol w:w="22"/>
        <w:gridCol w:w="8"/>
        <w:gridCol w:w="23"/>
        <w:gridCol w:w="28"/>
        <w:gridCol w:w="9"/>
        <w:gridCol w:w="13"/>
        <w:gridCol w:w="18"/>
        <w:gridCol w:w="108"/>
        <w:gridCol w:w="112"/>
        <w:gridCol w:w="34"/>
        <w:gridCol w:w="28"/>
        <w:gridCol w:w="1911"/>
        <w:gridCol w:w="41"/>
        <w:gridCol w:w="41"/>
        <w:gridCol w:w="161"/>
        <w:gridCol w:w="111"/>
        <w:gridCol w:w="98"/>
        <w:gridCol w:w="126"/>
        <w:gridCol w:w="13"/>
        <w:gridCol w:w="14"/>
        <w:gridCol w:w="59"/>
        <w:gridCol w:w="12"/>
        <w:gridCol w:w="34"/>
        <w:gridCol w:w="462"/>
        <w:gridCol w:w="5524"/>
        <w:gridCol w:w="102"/>
        <w:gridCol w:w="29"/>
        <w:gridCol w:w="17"/>
        <w:gridCol w:w="82"/>
        <w:gridCol w:w="44"/>
        <w:gridCol w:w="6"/>
        <w:gridCol w:w="63"/>
        <w:gridCol w:w="23"/>
        <w:gridCol w:w="92"/>
      </w:tblGrid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600"/>
        </w:trPr>
        <w:tc>
          <w:tcPr>
            <w:tcW w:w="962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 органу, якому надсилається декларація)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</w:trPr>
        <w:tc>
          <w:tcPr>
            <w:tcW w:w="382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B1B" w:rsidRDefault="00D85B1B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B1B" w:rsidRDefault="00D85B1B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9597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9546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5B1B" w:rsidRDefault="00D85B1B" w:rsidP="005E7942">
            <w:pPr>
              <w:ind w:right="-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  <w:trHeight w:val="420"/>
        </w:trPr>
        <w:tc>
          <w:tcPr>
            <w:tcW w:w="9596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  <w:trHeight w:val="420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7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731AE3" w:rsidRPr="008161B3" w:rsidRDefault="00731AE3" w:rsidP="005E794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  <w:trHeight w:val="461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731AE3" w:rsidRPr="008161B3" w:rsidRDefault="00731AE3" w:rsidP="005E794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9433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47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944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18"/>
                <w:szCs w:val="28"/>
              </w:rPr>
              <w:t>(обрати один із списку та заповнити його реквізити)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731AE3" w:rsidRPr="00731AE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940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957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962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  <w:r w:rsidR="0036656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731AE3" w:rsidRPr="008161B3" w:rsidRDefault="00731AE3" w:rsidP="005E794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необхідне)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731AE3" w:rsidRPr="00731AE3" w:rsidRDefault="00731AE3" w:rsidP="005E7942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731AE3" w:rsidRPr="008161B3" w:rsidRDefault="00731AE3" w:rsidP="005E7942">
            <w:pPr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731AE3" w:rsidRPr="008161B3" w:rsidRDefault="00D85B1B" w:rsidP="005E794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</w:t>
            </w:r>
            <w:r w:rsidR="00731AE3"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FD71A7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FD71A7" w:rsidRDefault="00731AE3" w:rsidP="005E794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31AE3" w:rsidRPr="008161B3" w:rsidTr="00731AE3">
        <w:trPr>
          <w:gridBefore w:val="3"/>
          <w:wBefore w:w="82" w:type="dxa"/>
          <w:trHeight w:val="20"/>
        </w:trPr>
        <w:tc>
          <w:tcPr>
            <w:tcW w:w="980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tabs>
                <w:tab w:val="left" w:pos="0"/>
                <w:tab w:val="left" w:pos="759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  аркушах, зазначається у випадку двох і більше земельних ділянок)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заповнити  реквізити з </w:t>
            </w:r>
            <w:proofErr w:type="spellStart"/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правовстановлю-ючого</w:t>
            </w:r>
            <w:proofErr w:type="spellEnd"/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документа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731AE3" w:rsidRPr="008161B3" w:rsidRDefault="00731AE3" w:rsidP="005E794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731AE3" w:rsidRPr="008161B3" w:rsidRDefault="00731AE3" w:rsidP="005E794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36656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52" w:type="dxa"/>
            <w:gridSpan w:val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9" w:type="dxa"/>
          <w:wAfter w:w="82" w:type="dxa"/>
          <w:trHeight w:val="420"/>
        </w:trPr>
        <w:tc>
          <w:tcPr>
            <w:tcW w:w="9736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9" w:type="dxa"/>
          <w:wAfter w:w="82" w:type="dxa"/>
          <w:trHeight w:val="420"/>
        </w:trPr>
        <w:tc>
          <w:tcPr>
            <w:tcW w:w="9736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9805" w:type="dxa"/>
            <w:gridSpan w:val="4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)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85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78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78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59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59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9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rPr>
          <w:gridBefore w:val="1"/>
          <w:wBefore w:w="16" w:type="dxa"/>
          <w:trHeight w:val="20"/>
        </w:trPr>
        <w:tc>
          <w:tcPr>
            <w:tcW w:w="9871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(необхідне зазначити)</w:t>
            </w:r>
          </w:p>
        </w:tc>
      </w:tr>
      <w:tr w:rsidR="00731AE3" w:rsidRPr="008161B3" w:rsidTr="00731AE3">
        <w:trPr>
          <w:gridBefore w:val="1"/>
          <w:wBefore w:w="16" w:type="dxa"/>
          <w:trHeight w:val="20"/>
        </w:trPr>
        <w:tc>
          <w:tcPr>
            <w:tcW w:w="4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26256E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987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9421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80"/>
        </w:trPr>
        <w:tc>
          <w:tcPr>
            <w:tcW w:w="94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8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731AE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1AE3">
              <w:rPr>
                <w:rFonts w:ascii="Times New Roman" w:hAnsi="Times New Roman"/>
                <w:sz w:val="28"/>
                <w:szCs w:val="28"/>
                <w:u w:val="single"/>
              </w:rPr>
              <w:t>__.__.____</w:t>
            </w:r>
          </w:p>
        </w:tc>
      </w:tr>
    </w:tbl>
    <w:p w:rsidR="00731AE3" w:rsidRDefault="00731AE3" w:rsidP="005E7942">
      <w:pPr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731AE3" w:rsidRPr="008161B3" w:rsidTr="00731AE3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731AE3" w:rsidRPr="008161B3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(вказати показники за 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731AE3" w:rsidRPr="008161B3" w:rsidTr="00731AE3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F4CAA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, у тому числі пускового комплексу або черги</w:t>
            </w:r>
            <w:r w:rsidR="005E7942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  <w:tr w:rsidR="00731AE3" w:rsidRPr="008161B3" w:rsidTr="00731AE3"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Відповідно до проектної документації</w:t>
            </w:r>
          </w:p>
        </w:tc>
      </w:tr>
      <w:tr w:rsidR="00731AE3" w:rsidRPr="008161B3" w:rsidTr="00731AE3">
        <w:tc>
          <w:tcPr>
            <w:tcW w:w="24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у тому числі пускового комплексу або черги</w:t>
            </w: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8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"/>
        <w:gridCol w:w="35"/>
        <w:gridCol w:w="400"/>
        <w:gridCol w:w="18"/>
        <w:gridCol w:w="220"/>
        <w:gridCol w:w="1919"/>
        <w:gridCol w:w="33"/>
        <w:gridCol w:w="477"/>
        <w:gridCol w:w="9"/>
        <w:gridCol w:w="47"/>
        <w:gridCol w:w="15"/>
        <w:gridCol w:w="81"/>
        <w:gridCol w:w="6237"/>
        <w:gridCol w:w="37"/>
        <w:gridCol w:w="103"/>
        <w:gridCol w:w="50"/>
        <w:gridCol w:w="43"/>
      </w:tblGrid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(зазначаються підстави відсутності експертного звіту)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731AE3" w:rsidRPr="008161B3" w:rsidRDefault="00731AE3" w:rsidP="005E794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(обов’язковий для експертних звітів, виданих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після 1 грудня 2020 р.)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80"/>
        </w:trPr>
        <w:tc>
          <w:tcPr>
            <w:tcW w:w="9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80"/>
        </w:trPr>
        <w:tc>
          <w:tcPr>
            <w:tcW w:w="96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80"/>
        </w:trPr>
        <w:tc>
          <w:tcPr>
            <w:tcW w:w="96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наявності)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i/>
                <w:spacing w:val="-4"/>
                <w:sz w:val="20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9689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959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 наявності)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822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731AE3">
              <w:rPr>
                <w:i/>
                <w:iCs/>
                <w:color w:val="000000"/>
                <w:sz w:val="20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731AE3" w:rsidRDefault="00731AE3" w:rsidP="005E794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406"/>
        <w:gridCol w:w="392"/>
        <w:gridCol w:w="1946"/>
        <w:gridCol w:w="70"/>
        <w:gridCol w:w="168"/>
        <w:gridCol w:w="56"/>
        <w:gridCol w:w="14"/>
        <w:gridCol w:w="6440"/>
        <w:gridCol w:w="14"/>
      </w:tblGrid>
      <w:tr w:rsidR="00731AE3" w:rsidRPr="008161B3" w:rsidTr="00717E8A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43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5E7942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5E7942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731AE3" w:rsidRPr="008161B3" w:rsidRDefault="00366562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31AE3"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="00731AE3" w:rsidRPr="005E7942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17E8A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731AE3" w:rsidRPr="008161B3" w:rsidTr="00717E8A">
        <w:trPr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17E8A">
        <w:trPr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12"/>
        <w:gridCol w:w="42"/>
        <w:gridCol w:w="8"/>
        <w:gridCol w:w="16"/>
        <w:gridCol w:w="389"/>
        <w:gridCol w:w="1962"/>
        <w:gridCol w:w="217"/>
        <w:gridCol w:w="56"/>
        <w:gridCol w:w="50"/>
        <w:gridCol w:w="33"/>
        <w:gridCol w:w="45"/>
        <w:gridCol w:w="6"/>
        <w:gridCol w:w="445"/>
        <w:gridCol w:w="743"/>
        <w:gridCol w:w="2659"/>
        <w:gridCol w:w="198"/>
        <w:gridCol w:w="2495"/>
        <w:gridCol w:w="9"/>
        <w:gridCol w:w="125"/>
        <w:gridCol w:w="43"/>
        <w:gridCol w:w="30"/>
        <w:gridCol w:w="15"/>
        <w:gridCol w:w="140"/>
      </w:tblGrid>
      <w:tr w:rsidR="00731AE3" w:rsidRPr="008161B3" w:rsidTr="005E7942">
        <w:trPr>
          <w:gridBefore w:val="3"/>
          <w:gridAfter w:val="6"/>
          <w:wBefore w:w="89" w:type="dxa"/>
          <w:wAfter w:w="362" w:type="dxa"/>
          <w:trHeight w:val="322"/>
          <w:jc w:val="center"/>
        </w:trPr>
        <w:tc>
          <w:tcPr>
            <w:tcW w:w="3227" w:type="dxa"/>
            <w:gridSpan w:val="11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731AE3" w:rsidRPr="008161B3" w:rsidTr="005E7942">
        <w:trPr>
          <w:gridBefore w:val="3"/>
          <w:gridAfter w:val="6"/>
          <w:wBefore w:w="89" w:type="dxa"/>
          <w:wAfter w:w="362" w:type="dxa"/>
          <w:trHeight w:val="322"/>
          <w:jc w:val="center"/>
        </w:trPr>
        <w:tc>
          <w:tcPr>
            <w:tcW w:w="3227" w:type="dxa"/>
            <w:gridSpan w:val="11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9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540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9536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269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  <w:trHeight w:val="494"/>
        </w:trPr>
        <w:tc>
          <w:tcPr>
            <w:tcW w:w="269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надання інженерно-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№ ______від __.__.____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955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  <w:trHeight w:val="420"/>
        </w:trPr>
        <w:tc>
          <w:tcPr>
            <w:tcW w:w="94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731AE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  <w:trHeight w:val="480"/>
        </w:trPr>
        <w:tc>
          <w:tcPr>
            <w:tcW w:w="97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Основні показники об’єкта</w:t>
            </w:r>
          </w:p>
          <w:p w:rsidR="00731AE3" w:rsidRPr="00E6299D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 урахуванням результатів технічної інвентаризації)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731AE3" w:rsidRPr="008161B3" w:rsidTr="00717E8A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інвентаризації, за наявності)</w:t>
            </w:r>
          </w:p>
        </w:tc>
      </w:tr>
      <w:tr w:rsidR="00731AE3" w:rsidRPr="008161B3" w:rsidTr="00717E8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17E8A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731AE3" w:rsidRPr="008161B3" w:rsidRDefault="00731AE3" w:rsidP="005E794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9"/>
        <w:gridCol w:w="2414"/>
        <w:gridCol w:w="2552"/>
        <w:gridCol w:w="1943"/>
      </w:tblGrid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Тип квартири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Загальна площа</w:t>
            </w:r>
          </w:p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кв</w:t>
            </w:r>
            <w:proofErr w:type="spellEnd"/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Житлова площа</w:t>
            </w:r>
          </w:p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кв</w:t>
            </w:r>
            <w:proofErr w:type="spellEnd"/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. метрів)</w:t>
            </w: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Однокімнатна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0519ED">
        <w:trPr>
          <w:trHeight w:val="197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Двокімнатна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Трикімнатна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Чотирикімнатна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519ED">
              <w:rPr>
                <w:rFonts w:ascii="Times New Roman" w:hAnsi="Times New Roman"/>
                <w:sz w:val="24"/>
                <w:szCs w:val="28"/>
              </w:rPr>
              <w:t>П’ятикімнатна</w:t>
            </w:r>
            <w:proofErr w:type="spellEnd"/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519ED">
              <w:rPr>
                <w:rFonts w:ascii="Times New Roman" w:hAnsi="Times New Roman"/>
                <w:sz w:val="24"/>
                <w:szCs w:val="28"/>
              </w:rPr>
              <w:t>Шестикімнатна</w:t>
            </w:r>
            <w:proofErr w:type="spellEnd"/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519ED">
              <w:rPr>
                <w:rFonts w:ascii="Times New Roman" w:hAnsi="Times New Roman"/>
                <w:sz w:val="24"/>
                <w:szCs w:val="28"/>
              </w:rPr>
              <w:t>Семикімнатна</w:t>
            </w:r>
            <w:proofErr w:type="spellEnd"/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lastRenderedPageBreak/>
              <w:t>Восьмикімнатна і більше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Усього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Загальна площа вбудовано-прибудованих приміщень</w:t>
            </w:r>
            <w:r w:rsidR="005E7942" w:rsidRPr="000519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519ED">
              <w:rPr>
                <w:rFonts w:ascii="Times New Roman" w:hAnsi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Pr="000519ED">
              <w:rPr>
                <w:rFonts w:ascii="Times New Roman" w:hAnsi="Times New Roman"/>
                <w:i/>
                <w:iCs/>
                <w:sz w:val="24"/>
                <w:szCs w:val="28"/>
              </w:rPr>
              <w:t>кв</w:t>
            </w:r>
            <w:proofErr w:type="spellEnd"/>
            <w:r w:rsidRPr="000519ED">
              <w:rPr>
                <w:rFonts w:ascii="Times New Roman" w:hAnsi="Times New Roman"/>
                <w:i/>
                <w:iCs/>
                <w:sz w:val="24"/>
                <w:szCs w:val="28"/>
              </w:rPr>
              <w:t>. метрів)</w:t>
            </w:r>
          </w:p>
        </w:tc>
        <w:tc>
          <w:tcPr>
            <w:tcW w:w="69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7"/>
        <w:gridCol w:w="18"/>
        <w:gridCol w:w="1973"/>
        <w:gridCol w:w="563"/>
        <w:gridCol w:w="240"/>
        <w:gridCol w:w="1094"/>
        <w:gridCol w:w="511"/>
        <w:gridCol w:w="1606"/>
        <w:gridCol w:w="802"/>
        <w:gridCol w:w="2410"/>
      </w:tblGrid>
      <w:tr w:rsidR="00731AE3" w:rsidRPr="008161B3" w:rsidTr="00366562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(для житлових будинків)</w:t>
            </w:r>
          </w:p>
        </w:tc>
      </w:tr>
      <w:tr w:rsidR="00731AE3" w:rsidRPr="008161B3" w:rsidTr="00366562">
        <w:trPr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  <w:r w:rsidR="005E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Default="00731AE3" w:rsidP="005E794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31AE3" w:rsidRPr="008161B3" w:rsidRDefault="00731AE3" w:rsidP="005E794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366562">
        <w:trPr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2"/>
                <w:szCs w:val="28"/>
              </w:rPr>
              <w:t>(</w:t>
            </w:r>
            <w:proofErr w:type="spellStart"/>
            <w:r w:rsidRPr="005E7942">
              <w:rPr>
                <w:rFonts w:ascii="Times New Roman" w:hAnsi="Times New Roman"/>
                <w:i/>
                <w:sz w:val="22"/>
                <w:szCs w:val="28"/>
              </w:rPr>
              <w:t>кв</w:t>
            </w:r>
            <w:proofErr w:type="spellEnd"/>
            <w:r w:rsidRPr="005E7942">
              <w:rPr>
                <w:rFonts w:ascii="Times New Roman" w:hAnsi="Times New Roman"/>
                <w:i/>
                <w:sz w:val="22"/>
                <w:szCs w:val="28"/>
              </w:rPr>
              <w:t>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731AE3" w:rsidRPr="008161B3" w:rsidTr="00366562">
        <w:trPr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731AE3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9D1297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731AE3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  <w:tr w:rsidR="005E7942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11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7942" w:rsidRPr="008161B3" w:rsidRDefault="005E7942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5E7942">
              <w:rPr>
                <w:rFonts w:ascii="Times New Roman" w:eastAsia="Helvetica Neue" w:hAnsi="Times New Roman"/>
                <w:i/>
                <w:sz w:val="22"/>
                <w:szCs w:val="28"/>
              </w:rPr>
              <w:t>(зазначити реквізити)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731AE3" w:rsidRPr="008161B3" w:rsidRDefault="00731AE3" w:rsidP="005E794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2744"/>
        <w:gridCol w:w="3118"/>
        <w:gridCol w:w="738"/>
      </w:tblGrid>
      <w:tr w:rsidR="00731AE3" w:rsidRPr="008161B3" w:rsidTr="000519ED">
        <w:trPr>
          <w:trHeight w:val="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0519ED" w:rsidRPr="008161B3" w:rsidRDefault="000519ED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19ED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519ED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trHeight w:val="4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942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підстава для звільнення)</w:t>
            </w:r>
          </w:p>
        </w:tc>
      </w:tr>
    </w:tbl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bookmarkStart w:id="1" w:name="_Hlk75859324"/>
      <w:bookmarkEnd w:id="0"/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731AE3" w:rsidRDefault="00731AE3" w:rsidP="005E7942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1AE3" w:rsidRPr="008161B3" w:rsidRDefault="00731AE3" w:rsidP="005E7942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1"/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731AE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731AE3" w:rsidRPr="008161B3" w:rsidTr="00717E8A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(підпис, печатка (за наявності) </w:t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>на кожній сторінці декларації)</w:t>
            </w:r>
          </w:p>
        </w:tc>
      </w:tr>
    </w:tbl>
    <w:bookmarkStart w:id="2" w:name="_GoBack"/>
    <w:p w:rsidR="00FA0325" w:rsidRPr="00CE1213" w:rsidRDefault="00CE1213" w:rsidP="00CE1213">
      <w:pPr>
        <w:jc w:val="right"/>
        <w:rPr>
          <w:rFonts w:ascii="Times New Roman" w:hAnsi="Times New Roman"/>
        </w:rPr>
      </w:pPr>
      <w:r w:rsidRPr="00CE1213">
        <w:rPr>
          <w:rFonts w:ascii="Times New Roman" w:hAnsi="Times New Roman"/>
          <w:color w:val="000000" w:themeColor="text1"/>
        </w:rPr>
        <w:fldChar w:fldCharType="begin"/>
      </w:r>
      <w:r w:rsidRPr="00CE1213">
        <w:rPr>
          <w:rFonts w:ascii="Times New Roman" w:hAnsi="Times New Roman"/>
          <w:color w:val="000000" w:themeColor="text1"/>
        </w:rPr>
        <w:instrText xml:space="preserve"> HYPERLINK "http://search.ligazakon.ua/l_doc2.nsf/link1/KP150880.html" \t "_top" </w:instrText>
      </w:r>
      <w:r w:rsidRPr="00CE1213">
        <w:rPr>
          <w:rFonts w:ascii="Times New Roman" w:hAnsi="Times New Roman"/>
          <w:color w:val="000000" w:themeColor="text1"/>
        </w:rPr>
        <w:fldChar w:fldCharType="separate"/>
      </w:r>
      <w:r w:rsidRPr="00CE1213">
        <w:rPr>
          <w:rStyle w:val="af0"/>
          <w:rFonts w:ascii="Times New Roman" w:hAnsi="Times New Roman"/>
          <w:color w:val="000000" w:themeColor="text1"/>
          <w:shd w:val="clear" w:color="auto" w:fill="FFFFFF"/>
        </w:rPr>
        <w:t>(додаток 3 із змінами, внесеними згідно з</w:t>
      </w:r>
      <w:r w:rsidRPr="00CE1213">
        <w:rPr>
          <w:rFonts w:ascii="Times New Roman" w:hAnsi="Times New Roman"/>
          <w:color w:val="000000" w:themeColor="text1"/>
        </w:rPr>
        <w:fldChar w:fldCharType="end"/>
      </w:r>
      <w:r w:rsidRPr="00CE1213">
        <w:rPr>
          <w:rFonts w:ascii="Times New Roman" w:hAnsi="Times New Roman"/>
          <w:color w:val="000000" w:themeColor="text1"/>
          <w:shd w:val="clear" w:color="auto" w:fill="FFFFFF"/>
        </w:rPr>
        <w:t> </w:t>
      </w:r>
      <w:hyperlink r:id="rId5" w:tgtFrame="_top" w:history="1"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постановами</w:t>
        </w:r>
        <w:r w:rsidRPr="00CE1213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</w:hyperlink>
      <w:hyperlink r:id="rId6" w:tgtFrame="_top" w:history="1"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 Кабінету Міністрів України від 21.10.2015 р. N 880</w:t>
        </w:r>
      </w:hyperlink>
      <w:hyperlink r:id="rId7" w:tgtFrame="_top" w:history="1"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CE1213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 від 07.06.2017 р. N 409</w:t>
        </w:r>
      </w:hyperlink>
      <w:hyperlink r:id="rId8" w:tgtFrame="_top" w:history="1"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CE1213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lastRenderedPageBreak/>
          <w:t>від 25.04.2018 р. N 327</w:t>
        </w:r>
      </w:hyperlink>
      <w:hyperlink r:id="rId9" w:tgtFrame="_top" w:history="1"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CE1213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від 27.03.2019 р. N 367</w:t>
        </w:r>
      </w:hyperlink>
      <w:hyperlink r:id="rId10" w:tgtFrame="_top" w:history="1"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CE1213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у редакції постанови Кабінету</w:t>
        </w:r>
        <w:r w:rsidRPr="00CE1213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CE1213">
          <w:rPr>
            <w:rStyle w:val="af0"/>
            <w:rFonts w:ascii="Times New Roman" w:hAnsi="Times New Roman"/>
            <w:color w:val="000000" w:themeColor="text1"/>
            <w:shd w:val="clear" w:color="auto" w:fill="FFFFFF"/>
          </w:rPr>
          <w:t> Міністрів України від 23.06.2021 р. N 681)</w:t>
        </w:r>
      </w:hyperlink>
      <w:bookmarkEnd w:id="2"/>
    </w:p>
    <w:sectPr w:rsidR="00FA0325" w:rsidRPr="00C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A8"/>
    <w:rsid w:val="000519ED"/>
    <w:rsid w:val="00366562"/>
    <w:rsid w:val="005E7942"/>
    <w:rsid w:val="00731AE3"/>
    <w:rsid w:val="00A226A8"/>
    <w:rsid w:val="00CE1213"/>
    <w:rsid w:val="00D85B1B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1CC6-7259-4428-BB95-3F1015E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731AE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31AE3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731AE3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731AE3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731AE3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31AE3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31AE3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AE3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31AE3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731AE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731AE3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31AE3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731AE3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731AE3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31AE3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731AE3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731AE3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731AE3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31AE3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9">
    <w:name w:val="Підпис"/>
    <w:basedOn w:val="a"/>
    <w:rsid w:val="00731AE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731AE3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731AE3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731AE3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731AE3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731AE3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uiPriority w:val="99"/>
    <w:rsid w:val="00731AE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731AE3"/>
    <w:pPr>
      <w:ind w:firstLine="567"/>
      <w:jc w:val="both"/>
    </w:pPr>
  </w:style>
  <w:style w:type="paragraph" w:customStyle="1" w:styleId="ShapkaDocumentu">
    <w:name w:val="Shapka Documentu"/>
    <w:basedOn w:val="NormalText"/>
    <w:rsid w:val="00731AE3"/>
    <w:pPr>
      <w:keepNext/>
      <w:keepLines/>
      <w:spacing w:after="240"/>
      <w:ind w:left="3969" w:firstLine="0"/>
      <w:jc w:val="center"/>
    </w:pPr>
  </w:style>
  <w:style w:type="character" w:styleId="af0">
    <w:name w:val="Hyperlink"/>
    <w:uiPriority w:val="99"/>
    <w:unhideWhenUsed/>
    <w:rsid w:val="00731AE3"/>
    <w:rPr>
      <w:color w:val="0000FF"/>
      <w:u w:val="single"/>
    </w:rPr>
  </w:style>
  <w:style w:type="character" w:styleId="af1">
    <w:name w:val="FollowedHyperlink"/>
    <w:uiPriority w:val="99"/>
    <w:unhideWhenUsed/>
    <w:rsid w:val="00731AE3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731AE3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31AE3"/>
    <w:rPr>
      <w:rFonts w:ascii="Calibri" w:eastAsia="Calibri" w:hAnsi="Calibri" w:cs="Times New Roman"/>
      <w:sz w:val="20"/>
      <w:szCs w:val="20"/>
    </w:rPr>
  </w:style>
  <w:style w:type="paragraph" w:customStyle="1" w:styleId="af5">
    <w:basedOn w:val="a"/>
    <w:next w:val="a"/>
    <w:uiPriority w:val="99"/>
    <w:qFormat/>
    <w:rsid w:val="00731AE3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11">
    <w:name w:val="Заголовок Знак1"/>
    <w:link w:val="af6"/>
    <w:uiPriority w:val="99"/>
    <w:rsid w:val="00731AE3"/>
    <w:rPr>
      <w:b/>
      <w:sz w:val="72"/>
      <w:szCs w:val="72"/>
      <w:lang w:eastAsia="en-US"/>
    </w:rPr>
  </w:style>
  <w:style w:type="paragraph" w:styleId="af7">
    <w:name w:val="Subtitle"/>
    <w:basedOn w:val="a"/>
    <w:next w:val="a"/>
    <w:link w:val="af8"/>
    <w:uiPriority w:val="99"/>
    <w:qFormat/>
    <w:rsid w:val="00731AE3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8">
    <w:name w:val="Подзаголовок Знак"/>
    <w:basedOn w:val="a0"/>
    <w:link w:val="af7"/>
    <w:uiPriority w:val="99"/>
    <w:rsid w:val="00731AE3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9">
    <w:name w:val="annotation subject"/>
    <w:basedOn w:val="af3"/>
    <w:next w:val="af3"/>
    <w:link w:val="afa"/>
    <w:uiPriority w:val="99"/>
    <w:unhideWhenUsed/>
    <w:rsid w:val="00731AE3"/>
    <w:pPr>
      <w:spacing w:after="0"/>
    </w:pPr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rsid w:val="00731AE3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unhideWhenUsed/>
    <w:rsid w:val="00731AE3"/>
    <w:rPr>
      <w:rFonts w:ascii="Tahoma" w:eastAsia="Calibri" w:hAnsi="Tahoma"/>
      <w:sz w:val="16"/>
      <w:szCs w:val="16"/>
      <w:lang w:val="x-none" w:eastAsia="en-US"/>
    </w:rPr>
  </w:style>
  <w:style w:type="character" w:customStyle="1" w:styleId="afc">
    <w:name w:val="Текст выноски Знак"/>
    <w:basedOn w:val="a0"/>
    <w:link w:val="afb"/>
    <w:uiPriority w:val="99"/>
    <w:rsid w:val="00731AE3"/>
    <w:rPr>
      <w:rFonts w:ascii="Tahoma" w:eastAsia="Calibri" w:hAnsi="Tahoma" w:cs="Times New Roman"/>
      <w:sz w:val="16"/>
      <w:szCs w:val="16"/>
      <w:lang w:val="x-none"/>
    </w:rPr>
  </w:style>
  <w:style w:type="paragraph" w:styleId="afd">
    <w:name w:val="No Spacing"/>
    <w:uiPriority w:val="1"/>
    <w:qFormat/>
    <w:rsid w:val="00731A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e">
    <w:name w:val="Абзац списка Знак"/>
    <w:link w:val="aff"/>
    <w:uiPriority w:val="34"/>
    <w:locked/>
    <w:rsid w:val="00731AE3"/>
  </w:style>
  <w:style w:type="paragraph" w:styleId="aff">
    <w:name w:val="List Paragraph"/>
    <w:basedOn w:val="a"/>
    <w:link w:val="afe"/>
    <w:uiPriority w:val="34"/>
    <w:qFormat/>
    <w:rsid w:val="00731AE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rvps7">
    <w:name w:val="rvps7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731A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731AE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0">
    <w:name w:val="annotation reference"/>
    <w:uiPriority w:val="99"/>
    <w:unhideWhenUsed/>
    <w:qFormat/>
    <w:rsid w:val="00731AE3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731AE3"/>
  </w:style>
  <w:style w:type="character" w:customStyle="1" w:styleId="rvts37">
    <w:name w:val="rvts37"/>
    <w:rsid w:val="00731AE3"/>
  </w:style>
  <w:style w:type="character" w:customStyle="1" w:styleId="rvts82">
    <w:name w:val="rvts82"/>
    <w:rsid w:val="00731AE3"/>
  </w:style>
  <w:style w:type="character" w:customStyle="1" w:styleId="rvts46">
    <w:name w:val="rvts46"/>
    <w:rsid w:val="00731AE3"/>
  </w:style>
  <w:style w:type="character" w:customStyle="1" w:styleId="st42">
    <w:name w:val="st42"/>
    <w:uiPriority w:val="99"/>
    <w:rsid w:val="00731AE3"/>
    <w:rPr>
      <w:color w:val="000000"/>
    </w:rPr>
  </w:style>
  <w:style w:type="character" w:customStyle="1" w:styleId="st30">
    <w:name w:val="st30"/>
    <w:uiPriority w:val="99"/>
    <w:rsid w:val="00731AE3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731AE3"/>
  </w:style>
  <w:style w:type="character" w:customStyle="1" w:styleId="rvts9">
    <w:name w:val="rvts9"/>
    <w:rsid w:val="00731AE3"/>
  </w:style>
  <w:style w:type="character" w:customStyle="1" w:styleId="rvts44">
    <w:name w:val="rvts44"/>
    <w:rsid w:val="00731AE3"/>
  </w:style>
  <w:style w:type="character" w:customStyle="1" w:styleId="rvts23">
    <w:name w:val="rvts23"/>
    <w:rsid w:val="00731AE3"/>
  </w:style>
  <w:style w:type="character" w:customStyle="1" w:styleId="13">
    <w:name w:val="Название Знак1"/>
    <w:uiPriority w:val="10"/>
    <w:rsid w:val="00731A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731A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731AE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1">
    <w:name w:val="Table Grid"/>
    <w:basedOn w:val="a1"/>
    <w:uiPriority w:val="39"/>
    <w:rsid w:val="00731A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3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731AE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2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2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6">
    <w:name w:val="Title"/>
    <w:basedOn w:val="a"/>
    <w:next w:val="a"/>
    <w:link w:val="11"/>
    <w:uiPriority w:val="99"/>
    <w:qFormat/>
    <w:rsid w:val="00731AE3"/>
    <w:pPr>
      <w:contextualSpacing/>
    </w:pPr>
    <w:rPr>
      <w:rFonts w:asciiTheme="minorHAnsi" w:eastAsiaTheme="minorHAnsi" w:hAnsiTheme="minorHAnsi" w:cstheme="minorBidi"/>
      <w:b/>
      <w:sz w:val="72"/>
      <w:szCs w:val="72"/>
      <w:lang w:val="ru-RU" w:eastAsia="en-US"/>
    </w:rPr>
  </w:style>
  <w:style w:type="character" w:customStyle="1" w:styleId="aff2">
    <w:name w:val="Заголовок Знак"/>
    <w:basedOn w:val="a0"/>
    <w:uiPriority w:val="10"/>
    <w:rsid w:val="00731AE3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803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7040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5088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KP170409.html" TargetMode="External"/><Relationship Id="rId10" Type="http://schemas.openxmlformats.org/officeDocument/2006/relationships/hyperlink" Target="http://search.ligazakon.ua/l_doc2.nsf/link1/KP2106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903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Леухина Наталья</cp:lastModifiedBy>
  <cp:revision>5</cp:revision>
  <dcterms:created xsi:type="dcterms:W3CDTF">2021-07-05T13:03:00Z</dcterms:created>
  <dcterms:modified xsi:type="dcterms:W3CDTF">2021-07-14T11:11:00Z</dcterms:modified>
</cp:coreProperties>
</file>