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val="ru-RU"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245882">
        <w:rPr>
          <w:sz w:val="24"/>
          <w:szCs w:val="24"/>
          <w:lang w:val="ru-RU"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BD05A7" w:rsidRPr="00245882" w:rsidRDefault="0020176B" w:rsidP="001C4A3F">
      <w:pPr>
        <w:ind w:left="4965"/>
        <w:jc w:val="left"/>
        <w:rPr>
          <w:sz w:val="24"/>
          <w:szCs w:val="24"/>
          <w:lang w:eastAsia="uk-UA"/>
        </w:rPr>
      </w:pPr>
      <w:r w:rsidRPr="007B1F1B">
        <w:rPr>
          <w:sz w:val="24"/>
          <w:szCs w:val="24"/>
          <w:lang w:eastAsia="uk-UA"/>
        </w:rPr>
        <w:t xml:space="preserve">          </w:t>
      </w:r>
      <w:r w:rsidR="00245882" w:rsidRPr="007B1F1B">
        <w:rPr>
          <w:sz w:val="24"/>
          <w:szCs w:val="24"/>
          <w:lang w:eastAsia="uk-UA"/>
        </w:rPr>
        <w:t xml:space="preserve">      </w:t>
      </w:r>
      <w:r w:rsidR="001C4A3F">
        <w:rPr>
          <w:sz w:val="24"/>
          <w:szCs w:val="24"/>
          <w:lang w:eastAsia="uk-UA"/>
        </w:rPr>
        <w:t xml:space="preserve">№ 3/01-08 від  13.10.2023 </w:t>
      </w:r>
      <w:bookmarkStart w:id="0" w:name="_GoBack"/>
      <w:bookmarkEnd w:id="0"/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7B1F1B" w:rsidRPr="007B1F1B" w:rsidRDefault="007B1F1B" w:rsidP="007B1F1B">
      <w:pPr>
        <w:widowControl w:val="0"/>
        <w:jc w:val="center"/>
        <w:rPr>
          <w:b/>
          <w:bCs/>
          <w:color w:val="000000"/>
          <w:sz w:val="24"/>
          <w:szCs w:val="24"/>
        </w:rPr>
      </w:pPr>
      <w:r w:rsidRPr="007B1F1B">
        <w:rPr>
          <w:b/>
          <w:bCs/>
          <w:color w:val="000000"/>
          <w:sz w:val="24"/>
          <w:szCs w:val="24"/>
        </w:rPr>
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</w:t>
      </w:r>
    </w:p>
    <w:p w:rsidR="007B1F1B" w:rsidRPr="007B1F1B" w:rsidRDefault="007B1F1B" w:rsidP="007B1F1B">
      <w:pPr>
        <w:jc w:val="center"/>
        <w:rPr>
          <w:b/>
          <w:color w:val="000000"/>
          <w:sz w:val="24"/>
          <w:szCs w:val="24"/>
        </w:rPr>
      </w:pPr>
      <w:r w:rsidRPr="007B1F1B">
        <w:rPr>
          <w:b/>
          <w:color w:val="000000"/>
          <w:sz w:val="24"/>
          <w:szCs w:val="24"/>
        </w:rPr>
        <w:t xml:space="preserve">щодо об’єктів, будівництво яких здійснюється на підставі будівельного паспорту </w:t>
      </w:r>
    </w:p>
    <w:p w:rsidR="0020176B" w:rsidRPr="009603A7" w:rsidRDefault="009603A7" w:rsidP="007B1F1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603A7">
        <w:rPr>
          <w:b/>
          <w:sz w:val="24"/>
          <w:szCs w:val="24"/>
          <w:lang w:eastAsia="uk-UA"/>
        </w:rPr>
        <w:t>(</w:t>
      </w:r>
      <w:r w:rsidR="00245882" w:rsidRPr="009603A7">
        <w:rPr>
          <w:b/>
          <w:sz w:val="24"/>
          <w:szCs w:val="24"/>
          <w:lang w:eastAsia="uk-UA"/>
        </w:rPr>
        <w:t xml:space="preserve">ідентифікатор послуги - </w:t>
      </w:r>
      <w:r w:rsidR="00D92419" w:rsidRPr="009603A7">
        <w:rPr>
          <w:b/>
          <w:sz w:val="24"/>
          <w:szCs w:val="24"/>
          <w:lang w:eastAsia="uk-UA"/>
        </w:rPr>
        <w:t>0</w:t>
      </w:r>
      <w:r w:rsidR="007B1F1B">
        <w:rPr>
          <w:b/>
          <w:sz w:val="24"/>
          <w:szCs w:val="24"/>
          <w:lang w:eastAsia="uk-UA"/>
        </w:rPr>
        <w:t>2475</w:t>
      </w:r>
      <w:r w:rsidR="00245882" w:rsidRPr="009603A7">
        <w:rPr>
          <w:b/>
          <w:sz w:val="24"/>
          <w:szCs w:val="24"/>
          <w:lang w:eastAsia="uk-UA"/>
        </w:rPr>
        <w:t>)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BD05A7" w:rsidRPr="009603A7" w:rsidRDefault="00A54A00" w:rsidP="009603A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603A7">
        <w:rPr>
          <w:b/>
          <w:sz w:val="24"/>
          <w:szCs w:val="24"/>
          <w:lang w:eastAsia="uk-UA"/>
        </w:rPr>
        <w:t xml:space="preserve">Управління містобудування та земельних відносин </w:t>
      </w:r>
      <w:proofErr w:type="spellStart"/>
      <w:r w:rsidRPr="009603A7">
        <w:rPr>
          <w:b/>
          <w:sz w:val="24"/>
          <w:szCs w:val="24"/>
          <w:lang w:eastAsia="uk-UA"/>
        </w:rPr>
        <w:t>Горішньоплавнівської</w:t>
      </w:r>
      <w:proofErr w:type="spellEnd"/>
      <w:r w:rsidRPr="009603A7">
        <w:rPr>
          <w:b/>
          <w:sz w:val="24"/>
          <w:szCs w:val="24"/>
          <w:lang w:eastAsia="uk-UA"/>
        </w:rPr>
        <w:t xml:space="preserve"> міської ради Кременчуцького району Полтавської області</w:t>
      </w:r>
      <w:bookmarkStart w:id="1" w:name="n13"/>
      <w:bookmarkEnd w:id="1"/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9603A7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9603A7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8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9603A7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E2E98" w:rsidRDefault="007B1F1B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</w:rPr>
              <w:t>Закон України «Про адміністративні послуги», Закон України «Про регулювання містобудівної діяльності», стаття 36</w:t>
            </w:r>
          </w:p>
        </w:tc>
      </w:tr>
      <w:tr w:rsidR="00BD05A7" w:rsidRPr="00F94EC9" w:rsidTr="009603A7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8E2E98" w:rsidP="00D73D1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Постанови</w:t>
            </w:r>
            <w:r w:rsidR="00BD05A7" w:rsidRPr="00F94EC9">
              <w:rPr>
                <w:sz w:val="24"/>
                <w:szCs w:val="24"/>
                <w:lang w:eastAsia="uk-UA"/>
              </w:rPr>
              <w:t xml:space="preserve">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88B" w:rsidRPr="00B6488B" w:rsidRDefault="007B1F1B" w:rsidP="008E2E98">
            <w:pPr>
              <w:ind w:right="7"/>
              <w:rPr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>Порядок виконання підготовчих та будівельних робіт затверджений постановою Кабінету Міністрів України від 13.04.2011 № 466 «Деякі питання виконання підготовчих та будівельних робіт», постанова Кабінету Міністрів України від 23.06.2021 № 681 «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Деякі питання забезпечення функціонування Єдиної державної електронної системи у сфері будівництва</w:t>
            </w:r>
            <w:r w:rsidRPr="00A91B32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D05A7" w:rsidRPr="00F94EC9" w:rsidTr="009603A7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170DA" w:rsidRPr="00F94EC9" w:rsidTr="009603A7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C2038" w:rsidRDefault="007B1F1B" w:rsidP="00F2216D">
            <w:pPr>
              <w:rPr>
                <w:bCs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Подання замовником заяви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про припинення права, набутого на підставі повідомлення про початок виконання будівельних робіт</w:t>
            </w:r>
          </w:p>
        </w:tc>
      </w:tr>
      <w:tr w:rsidR="00BD05A7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Вичерпний </w:t>
            </w:r>
            <w:r w:rsidR="00BD05A7">
              <w:rPr>
                <w:sz w:val="24"/>
                <w:szCs w:val="24"/>
                <w:lang w:eastAsia="uk-UA"/>
              </w:rPr>
              <w:t>п</w:t>
            </w:r>
            <w:r w:rsidR="00BD05A7"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E91" w:rsidRPr="000C2038" w:rsidRDefault="007B1F1B" w:rsidP="00F2216D">
            <w:pPr>
              <w:rPr>
                <w:sz w:val="24"/>
                <w:szCs w:val="24"/>
              </w:rPr>
            </w:pPr>
            <w:bookmarkStart w:id="3" w:name="n506"/>
            <w:bookmarkEnd w:id="3"/>
            <w:r w:rsidRPr="00A91B32">
              <w:rPr>
                <w:color w:val="000000"/>
                <w:sz w:val="24"/>
                <w:szCs w:val="24"/>
              </w:rPr>
              <w:t xml:space="preserve">Заява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про припинення права, набутого на підставі повідомлення про початок виконання будівельних робіт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(у довільній формі)</w:t>
            </w:r>
          </w:p>
        </w:tc>
      </w:tr>
      <w:tr w:rsidR="00BD05A7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="00BD05A7"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2216D" w:rsidRDefault="007B1F1B" w:rsidP="00F36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</w:rPr>
              <w:t>Заява у паперовій формі подається замовником</w:t>
            </w:r>
            <w:r w:rsidRPr="00A91B32">
              <w:rPr>
                <w:color w:val="000000"/>
              </w:rPr>
              <w:t xml:space="preserve"> </w:t>
            </w:r>
            <w:r w:rsidRPr="00A91B32">
              <w:rPr>
                <w:color w:val="000000"/>
                <w:sz w:val="24"/>
                <w:szCs w:val="24"/>
              </w:rPr>
              <w:t xml:space="preserve">особисто через центр надання адміністративних послуг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або надсилається поштовим відправленням з описом вкладення до центру надання адміністративних послуг, чи в електронній формі за допомогою програмних засобів Єдиного державного веб-порталу електронних послуг («Портал Дія»)</w:t>
            </w:r>
          </w:p>
        </w:tc>
      </w:tr>
      <w:tr w:rsidR="00BD05A7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9B17E0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6621B" w:rsidRDefault="0086621B" w:rsidP="00491E2A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</w:rPr>
              <w:t>Безоплатно</w:t>
            </w:r>
          </w:p>
        </w:tc>
      </w:tr>
      <w:tr w:rsidR="00C21646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Default="00C21646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2B5859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21646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2B5859" w:rsidRPr="00F94EC9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86621B" w:rsidP="0086621B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2B5859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F94EC9" w:rsidRDefault="00C21646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86621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E1A1A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AE1A1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AE1A1A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86621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9603A7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Pr="00F94EC9" w:rsidRDefault="009603A7" w:rsidP="009603A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Pr="00F94EC9" w:rsidRDefault="009603A7" w:rsidP="009603A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Pr="00A91B32" w:rsidRDefault="007B1F1B" w:rsidP="009603A7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Не пізніше наступного робочого дня з дня отримання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заяви у паперовій формі</w:t>
            </w:r>
          </w:p>
        </w:tc>
      </w:tr>
      <w:tr w:rsidR="009603A7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Pr="00F94EC9" w:rsidRDefault="009603A7" w:rsidP="009603A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Pr="00F94EC9" w:rsidRDefault="009603A7" w:rsidP="009603A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Pr="0086621B" w:rsidRDefault="009603A7" w:rsidP="009603A7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6621B">
              <w:rPr>
                <w:sz w:val="24"/>
                <w:szCs w:val="24"/>
              </w:rPr>
              <w:t>Відсутні</w:t>
            </w:r>
          </w:p>
        </w:tc>
      </w:tr>
      <w:tr w:rsidR="009603A7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Pr="00F94EC9" w:rsidRDefault="009603A7" w:rsidP="009603A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Pr="00F94EC9" w:rsidRDefault="009603A7" w:rsidP="009603A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Pr="000C2038" w:rsidRDefault="007B1F1B" w:rsidP="009603A7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Внесення відомостей про припинення права </w:t>
            </w:r>
            <w:r w:rsidRPr="00A91B32">
              <w:rPr>
                <w:color w:val="000000"/>
                <w:sz w:val="24"/>
                <w:szCs w:val="24"/>
              </w:rPr>
              <w:t>на початок виконання будівельних робіт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 до Реєстру будівельної діяльності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та оприлюднення на порталі Єдиної державної електронної системи у сфері будівництва</w:t>
            </w:r>
          </w:p>
        </w:tc>
      </w:tr>
      <w:tr w:rsidR="007B1F1B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1F1B" w:rsidRPr="00F94EC9" w:rsidRDefault="007B1F1B" w:rsidP="007B1F1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1F1B" w:rsidRPr="00F94EC9" w:rsidRDefault="007B1F1B" w:rsidP="007B1F1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1F1B" w:rsidRPr="00A91B32" w:rsidRDefault="007B1F1B" w:rsidP="007B1F1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 припинення права на початок виконання будівельних робіт, набутого на підставі поданого повідомлення, відповідний орган державного архітектурно-будівельного контролю письмово в паперовій або електронній формі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через електронний кабінет повідомляє замовнику протягом трьох робочих днів з дня припинення.                                                        </w:t>
            </w:r>
            <w:r w:rsidRPr="00A91B32">
              <w:rPr>
                <w:color w:val="000000"/>
                <w:sz w:val="24"/>
                <w:szCs w:val="24"/>
              </w:rPr>
              <w:t xml:space="preserve">Після подання заяви в електронній формі через «Портал Дія» отримання інформації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 стан та результати розгляду здійснюється через електронний кабінет. Запис про 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припинення права </w:t>
            </w:r>
            <w:r w:rsidRPr="00A91B32">
              <w:rPr>
                <w:color w:val="000000"/>
                <w:sz w:val="24"/>
                <w:szCs w:val="24"/>
              </w:rPr>
              <w:t>на початок виконання будівельних робіт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буде </w:t>
            </w:r>
            <w:proofErr w:type="spellStart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внесено</w:t>
            </w:r>
            <w:proofErr w:type="spellEnd"/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до Реєстру будівельної діяльності.                                    Перевірити інформацію про 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припинення права </w:t>
            </w:r>
            <w:r w:rsidRPr="00A91B32">
              <w:rPr>
                <w:color w:val="000000"/>
                <w:sz w:val="24"/>
                <w:szCs w:val="24"/>
              </w:rPr>
              <w:t>на початок виконання будівельних робіт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можна за допомогою Єдиної державної електронної системи у сфері будівництва</w:t>
            </w:r>
          </w:p>
        </w:tc>
      </w:tr>
      <w:tr w:rsidR="007B1F1B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1F1B" w:rsidRPr="00F94EC9" w:rsidRDefault="007B1F1B" w:rsidP="007B1F1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1F1B" w:rsidRDefault="007B1F1B" w:rsidP="007B1F1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1F1B" w:rsidRPr="00A91B32" w:rsidRDefault="007B1F1B" w:rsidP="007B1F1B">
            <w:pPr>
              <w:ind w:right="-1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Право на виконання будівельних робіт вважається припиненим з дати внесення/включення відомостей про припинення такого права до Реєстру будівельної діяльності</w:t>
            </w:r>
          </w:p>
        </w:tc>
      </w:tr>
    </w:tbl>
    <w:p w:rsidR="007A579F" w:rsidRPr="00603E47" w:rsidRDefault="00600160">
      <w:pPr>
        <w:rPr>
          <w:sz w:val="24"/>
          <w:szCs w:val="24"/>
        </w:rPr>
      </w:pPr>
      <w:bookmarkStart w:id="5" w:name="n43"/>
      <w:bookmarkEnd w:id="5"/>
      <w:r>
        <w:rPr>
          <w:sz w:val="24"/>
          <w:szCs w:val="24"/>
        </w:rPr>
        <w:t xml:space="preserve">     Заява подається в довільній формі</w:t>
      </w:r>
    </w:p>
    <w:sectPr w:rsidR="007A579F" w:rsidRPr="00603E47" w:rsidSect="004C1C65">
      <w:headerReference w:type="default" r:id="rId9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04" w:rsidRDefault="00626804">
      <w:r>
        <w:separator/>
      </w:r>
    </w:p>
  </w:endnote>
  <w:endnote w:type="continuationSeparator" w:id="0">
    <w:p w:rsidR="00626804" w:rsidRDefault="0062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04" w:rsidRDefault="00626804">
      <w:r>
        <w:separator/>
      </w:r>
    </w:p>
  </w:footnote>
  <w:footnote w:type="continuationSeparator" w:id="0">
    <w:p w:rsidR="00626804" w:rsidRDefault="0062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1C4A3F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61EEB"/>
    <w:rsid w:val="000703CD"/>
    <w:rsid w:val="00070A59"/>
    <w:rsid w:val="00073F15"/>
    <w:rsid w:val="00075BBE"/>
    <w:rsid w:val="00082613"/>
    <w:rsid w:val="000845B1"/>
    <w:rsid w:val="00085371"/>
    <w:rsid w:val="00093960"/>
    <w:rsid w:val="000A0428"/>
    <w:rsid w:val="000B6ED6"/>
    <w:rsid w:val="000B76D2"/>
    <w:rsid w:val="000C2038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B654D"/>
    <w:rsid w:val="001C13B9"/>
    <w:rsid w:val="001C4A3F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06C"/>
    <w:rsid w:val="002A134F"/>
    <w:rsid w:val="002B5859"/>
    <w:rsid w:val="002C39AC"/>
    <w:rsid w:val="002C6AA7"/>
    <w:rsid w:val="002C748D"/>
    <w:rsid w:val="002F6677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5C61"/>
    <w:rsid w:val="004465E1"/>
    <w:rsid w:val="00450D8A"/>
    <w:rsid w:val="004548BC"/>
    <w:rsid w:val="00460F1C"/>
    <w:rsid w:val="0046323A"/>
    <w:rsid w:val="0046358D"/>
    <w:rsid w:val="004864CF"/>
    <w:rsid w:val="00491E2A"/>
    <w:rsid w:val="00497481"/>
    <w:rsid w:val="004A6B86"/>
    <w:rsid w:val="004C1C65"/>
    <w:rsid w:val="004D262E"/>
    <w:rsid w:val="004D5965"/>
    <w:rsid w:val="004E049C"/>
    <w:rsid w:val="004E0545"/>
    <w:rsid w:val="004E3479"/>
    <w:rsid w:val="004E59E9"/>
    <w:rsid w:val="004F1788"/>
    <w:rsid w:val="004F324E"/>
    <w:rsid w:val="004F61A5"/>
    <w:rsid w:val="00507774"/>
    <w:rsid w:val="00510F8C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0160"/>
    <w:rsid w:val="00603E47"/>
    <w:rsid w:val="00604996"/>
    <w:rsid w:val="00622936"/>
    <w:rsid w:val="00626804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F04B0"/>
    <w:rsid w:val="00701C38"/>
    <w:rsid w:val="00711E62"/>
    <w:rsid w:val="00722219"/>
    <w:rsid w:val="00744F1B"/>
    <w:rsid w:val="00747BCA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1F1B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4AE"/>
    <w:rsid w:val="00856E0C"/>
    <w:rsid w:val="0085713F"/>
    <w:rsid w:val="0086128C"/>
    <w:rsid w:val="00861A85"/>
    <w:rsid w:val="0086621B"/>
    <w:rsid w:val="0088053D"/>
    <w:rsid w:val="00895711"/>
    <w:rsid w:val="008A24E2"/>
    <w:rsid w:val="008A4344"/>
    <w:rsid w:val="008A581D"/>
    <w:rsid w:val="008B1659"/>
    <w:rsid w:val="008C0A98"/>
    <w:rsid w:val="008E2E98"/>
    <w:rsid w:val="009105C4"/>
    <w:rsid w:val="00911F85"/>
    <w:rsid w:val="009127BD"/>
    <w:rsid w:val="00926463"/>
    <w:rsid w:val="00931272"/>
    <w:rsid w:val="00942C96"/>
    <w:rsid w:val="0095451E"/>
    <w:rsid w:val="009603A7"/>
    <w:rsid w:val="009620EA"/>
    <w:rsid w:val="00963342"/>
    <w:rsid w:val="00977D83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12D5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340E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1A28"/>
    <w:rsid w:val="00B6488B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0616"/>
    <w:rsid w:val="00D2506C"/>
    <w:rsid w:val="00D2664B"/>
    <w:rsid w:val="00D27758"/>
    <w:rsid w:val="00D303ED"/>
    <w:rsid w:val="00D34C9C"/>
    <w:rsid w:val="00D36D97"/>
    <w:rsid w:val="00D40253"/>
    <w:rsid w:val="00D4594D"/>
    <w:rsid w:val="00D55E56"/>
    <w:rsid w:val="00D607C9"/>
    <w:rsid w:val="00D67F3D"/>
    <w:rsid w:val="00D72E72"/>
    <w:rsid w:val="00D73D1F"/>
    <w:rsid w:val="00D7695F"/>
    <w:rsid w:val="00D847FF"/>
    <w:rsid w:val="00D92419"/>
    <w:rsid w:val="00D92F17"/>
    <w:rsid w:val="00DA1733"/>
    <w:rsid w:val="00DA50D8"/>
    <w:rsid w:val="00DA5B95"/>
    <w:rsid w:val="00DB03D7"/>
    <w:rsid w:val="00DC2A9F"/>
    <w:rsid w:val="00DC44E4"/>
    <w:rsid w:val="00DC70B7"/>
    <w:rsid w:val="00DD003D"/>
    <w:rsid w:val="00DD36A3"/>
    <w:rsid w:val="00DE3651"/>
    <w:rsid w:val="00DE5616"/>
    <w:rsid w:val="00DE68BA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2E82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216D"/>
    <w:rsid w:val="00F2657C"/>
    <w:rsid w:val="00F344C1"/>
    <w:rsid w:val="00F35371"/>
    <w:rsid w:val="00F35C16"/>
    <w:rsid w:val="00F369C4"/>
    <w:rsid w:val="00F36F29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E93BB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locked/>
    <w:rsid w:val="008A4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-rada.gov.ua/cnapsub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42E4-1571-48CE-95C5-16D2F1EF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783</Words>
  <Characters>6298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Леухина Наталья</cp:lastModifiedBy>
  <cp:revision>20</cp:revision>
  <cp:lastPrinted>2021-11-17T12:00:00Z</cp:lastPrinted>
  <dcterms:created xsi:type="dcterms:W3CDTF">2021-11-12T11:50:00Z</dcterms:created>
  <dcterms:modified xsi:type="dcterms:W3CDTF">2023-11-20T13:12:00Z</dcterms:modified>
</cp:coreProperties>
</file>