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D5" w:rsidRPr="00245882" w:rsidRDefault="005A4DD5" w:rsidP="005A4DD5">
      <w:pPr>
        <w:ind w:firstLine="6237"/>
        <w:jc w:val="left"/>
        <w:rPr>
          <w:sz w:val="24"/>
          <w:szCs w:val="24"/>
          <w:lang w:eastAsia="uk-UA"/>
        </w:rPr>
      </w:pPr>
      <w:r w:rsidRPr="00245882">
        <w:rPr>
          <w:sz w:val="24"/>
          <w:szCs w:val="24"/>
          <w:lang w:eastAsia="uk-UA"/>
        </w:rPr>
        <w:t>ЗАТВЕРДЖЕНО</w:t>
      </w:r>
    </w:p>
    <w:p w:rsidR="005A4DD5" w:rsidRPr="00245882" w:rsidRDefault="005A4DD5" w:rsidP="005A4DD5">
      <w:pPr>
        <w:tabs>
          <w:tab w:val="left" w:pos="3969"/>
        </w:tabs>
        <w:ind w:firstLine="6237"/>
        <w:jc w:val="left"/>
        <w:rPr>
          <w:sz w:val="24"/>
          <w:szCs w:val="24"/>
          <w:lang w:eastAsia="uk-UA"/>
        </w:rPr>
      </w:pPr>
      <w:r>
        <w:rPr>
          <w:sz w:val="24"/>
          <w:szCs w:val="24"/>
          <w:lang w:eastAsia="uk-UA"/>
        </w:rPr>
        <w:t>Рішення виконавчого комітету</w:t>
      </w:r>
    </w:p>
    <w:p w:rsidR="005A4DD5" w:rsidRPr="00245882" w:rsidRDefault="005A4DD5" w:rsidP="005A4DD5">
      <w:pPr>
        <w:tabs>
          <w:tab w:val="left" w:pos="3969"/>
        </w:tabs>
        <w:ind w:firstLine="6237"/>
        <w:jc w:val="left"/>
        <w:rPr>
          <w:sz w:val="24"/>
          <w:szCs w:val="24"/>
          <w:lang w:eastAsia="uk-UA"/>
        </w:rPr>
      </w:pPr>
      <w:r w:rsidRPr="00245882">
        <w:rPr>
          <w:sz w:val="24"/>
          <w:szCs w:val="24"/>
          <w:lang w:eastAsia="uk-UA"/>
        </w:rPr>
        <w:t>Горішньоплавнівської міської ради</w:t>
      </w:r>
    </w:p>
    <w:p w:rsidR="005A4DD5" w:rsidRPr="00245882" w:rsidRDefault="005A4DD5" w:rsidP="005A4DD5">
      <w:pPr>
        <w:ind w:firstLine="6237"/>
        <w:jc w:val="left"/>
        <w:rPr>
          <w:sz w:val="24"/>
          <w:szCs w:val="24"/>
          <w:lang w:eastAsia="uk-UA"/>
        </w:rPr>
      </w:pPr>
      <w:r w:rsidRPr="00245882">
        <w:rPr>
          <w:sz w:val="24"/>
          <w:szCs w:val="24"/>
          <w:lang w:eastAsia="uk-UA"/>
        </w:rPr>
        <w:t>_________________  № ________</w:t>
      </w:r>
    </w:p>
    <w:p w:rsidR="005A4DD5" w:rsidRDefault="005A4DD5" w:rsidP="005A4DD5">
      <w:pPr>
        <w:jc w:val="center"/>
        <w:rPr>
          <w:b/>
          <w:sz w:val="26"/>
          <w:szCs w:val="26"/>
          <w:lang w:eastAsia="uk-UA"/>
        </w:rPr>
      </w:pPr>
    </w:p>
    <w:p w:rsidR="005A4DD5" w:rsidRPr="00F94EC9" w:rsidRDefault="005A4DD5" w:rsidP="005A4DD5">
      <w:pPr>
        <w:jc w:val="center"/>
        <w:rPr>
          <w:b/>
          <w:sz w:val="26"/>
          <w:szCs w:val="26"/>
          <w:lang w:eastAsia="uk-UA"/>
        </w:rPr>
      </w:pPr>
    </w:p>
    <w:p w:rsidR="005A4DD5" w:rsidRPr="009F12DD" w:rsidRDefault="005A4DD5" w:rsidP="005A4DD5">
      <w:pPr>
        <w:jc w:val="center"/>
        <w:rPr>
          <w:b/>
          <w:bCs/>
          <w:lang w:eastAsia="uk-UA"/>
        </w:rPr>
      </w:pPr>
      <w:r w:rsidRPr="009F12DD">
        <w:rPr>
          <w:b/>
          <w:bCs/>
          <w:lang w:eastAsia="uk-UA"/>
        </w:rPr>
        <w:t xml:space="preserve">ІНФОРМАЦІЙНА КАРТКА </w:t>
      </w:r>
    </w:p>
    <w:p w:rsidR="005A4DD5" w:rsidRPr="00385585" w:rsidRDefault="005A4DD5" w:rsidP="005A4DD5">
      <w:pPr>
        <w:tabs>
          <w:tab w:val="left" w:pos="3969"/>
        </w:tabs>
        <w:jc w:val="center"/>
        <w:rPr>
          <w:b/>
          <w:bCs/>
        </w:rPr>
      </w:pPr>
      <w:r>
        <w:rPr>
          <w:b/>
          <w:bCs/>
        </w:rPr>
        <w:t>АДМІНІСТРАТИВНОЇ ПОСЛУГИ</w:t>
      </w:r>
      <w:r w:rsidRPr="00F94EC9">
        <w:rPr>
          <w:b/>
          <w:sz w:val="26"/>
          <w:szCs w:val="26"/>
          <w:lang w:eastAsia="uk-UA"/>
        </w:rPr>
        <w:t xml:space="preserve"> </w:t>
      </w:r>
    </w:p>
    <w:p w:rsidR="005A4DD5" w:rsidRDefault="005A4DD5" w:rsidP="005A4DD5">
      <w:pPr>
        <w:tabs>
          <w:tab w:val="left" w:pos="3969"/>
        </w:tabs>
        <w:jc w:val="center"/>
        <w:rPr>
          <w:b/>
          <w:sz w:val="26"/>
          <w:szCs w:val="26"/>
          <w:lang w:eastAsia="uk-UA"/>
        </w:rPr>
      </w:pPr>
      <w:r>
        <w:rPr>
          <w:b/>
          <w:sz w:val="26"/>
          <w:szCs w:val="26"/>
          <w:lang w:eastAsia="uk-UA"/>
        </w:rPr>
        <w:t>Реєстрація місця перебування</w:t>
      </w:r>
    </w:p>
    <w:p w:rsidR="005A4DD5" w:rsidRPr="003E2CBF" w:rsidRDefault="005A4DD5" w:rsidP="005A4DD5">
      <w:pPr>
        <w:tabs>
          <w:tab w:val="left" w:pos="3969"/>
        </w:tabs>
        <w:jc w:val="center"/>
        <w:rPr>
          <w:b/>
          <w:sz w:val="24"/>
          <w:szCs w:val="24"/>
          <w:lang w:eastAsia="uk-UA"/>
        </w:rPr>
      </w:pPr>
      <w:r>
        <w:rPr>
          <w:b/>
          <w:sz w:val="24"/>
          <w:szCs w:val="24"/>
          <w:lang w:eastAsia="uk-UA"/>
        </w:rPr>
        <w:t>(</w:t>
      </w:r>
      <w:r w:rsidRPr="00245882">
        <w:rPr>
          <w:b/>
          <w:sz w:val="24"/>
          <w:szCs w:val="24"/>
          <w:lang w:eastAsia="uk-UA"/>
        </w:rPr>
        <w:t xml:space="preserve">ідентифікатор послуги </w:t>
      </w:r>
      <w:r>
        <w:rPr>
          <w:b/>
          <w:sz w:val="24"/>
          <w:szCs w:val="24"/>
          <w:lang w:eastAsia="uk-UA"/>
        </w:rPr>
        <w:t>-</w:t>
      </w:r>
      <w:r w:rsidRPr="00245882">
        <w:rPr>
          <w:b/>
          <w:sz w:val="24"/>
          <w:szCs w:val="24"/>
          <w:lang w:eastAsia="uk-UA"/>
        </w:rPr>
        <w:t xml:space="preserve"> </w:t>
      </w:r>
      <w:r>
        <w:rPr>
          <w:b/>
          <w:sz w:val="24"/>
          <w:szCs w:val="24"/>
          <w:lang w:eastAsia="uk-UA"/>
        </w:rPr>
        <w:t>00040</w:t>
      </w:r>
      <w:r w:rsidRPr="009C636D">
        <w:rPr>
          <w:b/>
          <w:sz w:val="24"/>
          <w:szCs w:val="24"/>
          <w:lang w:eastAsia="uk-UA"/>
        </w:rPr>
        <w:t>)</w:t>
      </w:r>
    </w:p>
    <w:p w:rsidR="005A4DD5" w:rsidRPr="00F94EC9" w:rsidRDefault="005A4DD5" w:rsidP="005A4DD5">
      <w:pPr>
        <w:jc w:val="center"/>
        <w:rPr>
          <w:sz w:val="20"/>
          <w:szCs w:val="20"/>
          <w:lang w:eastAsia="uk-UA"/>
        </w:rPr>
      </w:pPr>
      <w:r>
        <w:rPr>
          <w:b/>
          <w:noProof/>
          <w:sz w:val="26"/>
          <w:szCs w:val="26"/>
          <w:lang w:eastAsia="uk-UA"/>
        </w:rPr>
        <mc:AlternateContent>
          <mc:Choice Requires="wps">
            <w:drawing>
              <wp:anchor distT="0" distB="0" distL="114300" distR="114300" simplePos="0" relativeHeight="251659264" behindDoc="0" locked="0" layoutInCell="1" allowOverlap="1" wp14:anchorId="203A2D25" wp14:editId="72E2AEFE">
                <wp:simplePos x="0" y="0"/>
                <wp:positionH relativeFrom="margin">
                  <wp:align>left</wp:align>
                </wp:positionH>
                <wp:positionV relativeFrom="paragraph">
                  <wp:posOffset>6984</wp:posOffset>
                </wp:positionV>
                <wp:extent cx="6153150" cy="0"/>
                <wp:effectExtent l="0" t="0" r="19050" b="19050"/>
                <wp:wrapNone/>
                <wp:docPr id="11" name="Пряма сполучна лінія 11"/>
                <wp:cNvGraphicFramePr/>
                <a:graphic xmlns:a="http://schemas.openxmlformats.org/drawingml/2006/main">
                  <a:graphicData uri="http://schemas.microsoft.com/office/word/2010/wordprocessingShape">
                    <wps:wsp>
                      <wps:cNvCnPr/>
                      <wps:spPr>
                        <a:xfrm flipV="1">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455394" id="Пряма сполучна лінія 1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" strokecolor="#4a7ebb">
                <w10:wrap anchorx="margin"/>
              </v:line>
            </w:pict>
          </mc:Fallback>
        </mc:AlternateContent>
      </w:r>
      <w:r>
        <w:rPr>
          <w:sz w:val="20"/>
          <w:szCs w:val="20"/>
          <w:lang w:eastAsia="uk-UA"/>
        </w:rPr>
        <w:t>(назва</w:t>
      </w:r>
      <w:r w:rsidRPr="00F94EC9">
        <w:rPr>
          <w:sz w:val="20"/>
          <w:szCs w:val="20"/>
          <w:lang w:eastAsia="uk-UA"/>
        </w:rPr>
        <w:t xml:space="preserve"> адміністративної послуги)</w:t>
      </w:r>
    </w:p>
    <w:p w:rsidR="005A4DD5" w:rsidRPr="0020176B" w:rsidRDefault="005A4DD5" w:rsidP="005A4DD5">
      <w:pPr>
        <w:tabs>
          <w:tab w:val="left" w:pos="3969"/>
        </w:tabs>
        <w:jc w:val="center"/>
        <w:rPr>
          <w:b/>
          <w:sz w:val="20"/>
          <w:szCs w:val="20"/>
          <w:lang w:eastAsia="uk-UA"/>
        </w:rPr>
      </w:pPr>
    </w:p>
    <w:p w:rsidR="005A4DD5" w:rsidRPr="003929CF" w:rsidRDefault="005A4DD5" w:rsidP="005A4DD5">
      <w:pPr>
        <w:jc w:val="center"/>
        <w:rPr>
          <w:rFonts w:ascii="Times New Roman CYR" w:hAnsi="Times New Roman CYR" w:cs="Times New Roman CYR"/>
          <w:b/>
        </w:rPr>
      </w:pPr>
      <w:r w:rsidRPr="003929CF">
        <w:rPr>
          <w:rFonts w:ascii="Times New Roman CYR" w:hAnsi="Times New Roman CYR" w:cs="Times New Roman CYR"/>
          <w:b/>
        </w:rPr>
        <w:t xml:space="preserve">Житловий відділ департаменту економічного розвитку та ресурсів виконавчого комітету Горішньоплавнівської міської ради </w:t>
      </w:r>
    </w:p>
    <w:p w:rsidR="005A4DD5" w:rsidRPr="00E66C33" w:rsidRDefault="005A4DD5" w:rsidP="005A4DD5">
      <w:pPr>
        <w:jc w:val="center"/>
        <w:rPr>
          <w:rFonts w:ascii="Times New Roman CYR" w:hAnsi="Times New Roman CYR" w:cs="Times New Roman CYR"/>
          <w:b/>
        </w:rPr>
      </w:pPr>
      <w:r w:rsidRPr="003929CF">
        <w:rPr>
          <w:rFonts w:ascii="Times New Roman CYR" w:hAnsi="Times New Roman CYR" w:cs="Times New Roman CYR"/>
          <w:b/>
        </w:rPr>
        <w:t>Кременчуцького району Полтавської області</w:t>
      </w:r>
    </w:p>
    <w:p w:rsidR="005A4DD5" w:rsidRPr="00F94EC9" w:rsidRDefault="005A4DD5" w:rsidP="005A4DD5">
      <w:pPr>
        <w:jc w:val="center"/>
        <w:rPr>
          <w:sz w:val="20"/>
          <w:szCs w:val="20"/>
          <w:lang w:eastAsia="uk-UA"/>
        </w:rPr>
      </w:pPr>
      <w:r>
        <w:rPr>
          <w:noProof/>
          <w:sz w:val="20"/>
          <w:szCs w:val="20"/>
          <w:lang w:eastAsia="uk-UA"/>
        </w:rPr>
        <mc:AlternateContent>
          <mc:Choice Requires="wps">
            <w:drawing>
              <wp:anchor distT="0" distB="0" distL="114300" distR="114300" simplePos="0" relativeHeight="251660288" behindDoc="0" locked="0" layoutInCell="1" allowOverlap="1" wp14:anchorId="7D603C35" wp14:editId="6FF2B9DB">
                <wp:simplePos x="0" y="0"/>
                <wp:positionH relativeFrom="column">
                  <wp:posOffset>52070</wp:posOffset>
                </wp:positionH>
                <wp:positionV relativeFrom="paragraph">
                  <wp:posOffset>10794</wp:posOffset>
                </wp:positionV>
                <wp:extent cx="6153150" cy="0"/>
                <wp:effectExtent l="0" t="0" r="19050" b="19050"/>
                <wp:wrapNone/>
                <wp:docPr id="12" name="Пряма сполучна лінія 12"/>
                <wp:cNvGraphicFramePr/>
                <a:graphic xmlns:a="http://schemas.openxmlformats.org/drawingml/2006/main">
                  <a:graphicData uri="http://schemas.microsoft.com/office/word/2010/wordprocessingShape">
                    <wps:wsp>
                      <wps:cNvCnPr/>
                      <wps:spPr>
                        <a:xfrm flipV="1">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C8F224" id="Пряма сполучна лінія 1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85pt" to="48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" strokecolor="#4a7ebb"/>
            </w:pict>
          </mc:Fallback>
        </mc:AlternateContent>
      </w:r>
      <w:r w:rsidRPr="00F94EC9">
        <w:rPr>
          <w:sz w:val="20"/>
          <w:szCs w:val="20"/>
          <w:lang w:eastAsia="uk-UA"/>
        </w:rPr>
        <w:t>(найменування суб’єкта надання адміністративної послуги)</w:t>
      </w:r>
    </w:p>
    <w:p w:rsidR="005A4DD5" w:rsidRPr="00F94EC9" w:rsidRDefault="005A4DD5" w:rsidP="005A4DD5">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5A4DD5" w:rsidRPr="00F94EC9" w:rsidTr="000B3568">
        <w:tc>
          <w:tcPr>
            <w:tcW w:w="0" w:type="auto"/>
            <w:gridSpan w:val="3"/>
            <w:tcBorders>
              <w:top w:val="outset" w:sz="6" w:space="0" w:color="000000"/>
              <w:left w:val="outset" w:sz="6" w:space="0" w:color="000000"/>
              <w:bottom w:val="outset" w:sz="6" w:space="0" w:color="000000"/>
              <w:right w:val="outset" w:sz="6" w:space="0" w:color="000000"/>
            </w:tcBorders>
          </w:tcPr>
          <w:p w:rsidR="005A4DD5" w:rsidRPr="00D2506C" w:rsidRDefault="005A4DD5" w:rsidP="000B3568">
            <w:pPr>
              <w:jc w:val="center"/>
              <w:rPr>
                <w:b/>
                <w:i/>
                <w:sz w:val="24"/>
                <w:szCs w:val="24"/>
                <w:lang w:eastAsia="uk-UA"/>
              </w:rPr>
            </w:pPr>
            <w:r>
              <w:rPr>
                <w:b/>
                <w:sz w:val="24"/>
                <w:szCs w:val="24"/>
                <w:lang w:eastAsia="uk-UA"/>
              </w:rPr>
              <w:t>Інформація про центр надання адміністративних послуг</w:t>
            </w:r>
          </w:p>
        </w:tc>
      </w:tr>
      <w:tr w:rsidR="005A4DD5" w:rsidRPr="00F94EC9" w:rsidTr="000B3568">
        <w:tc>
          <w:tcPr>
            <w:tcW w:w="3618" w:type="dxa"/>
            <w:gridSpan w:val="2"/>
            <w:tcBorders>
              <w:top w:val="outset" w:sz="6" w:space="0" w:color="000000"/>
              <w:left w:val="outset" w:sz="6" w:space="0" w:color="000000"/>
              <w:bottom w:val="outset" w:sz="6" w:space="0" w:color="000000"/>
              <w:right w:val="outset" w:sz="6" w:space="0" w:color="000000"/>
            </w:tcBorders>
          </w:tcPr>
          <w:p w:rsidR="005A4DD5" w:rsidRPr="00C46D25" w:rsidRDefault="005A4DD5" w:rsidP="000B3568">
            <w:pPr>
              <w:rPr>
                <w:sz w:val="24"/>
                <w:szCs w:val="24"/>
                <w:lang w:eastAsia="uk-UA"/>
              </w:rPr>
            </w:pPr>
            <w:r w:rsidRPr="00C46D25">
              <w:rPr>
                <w:sz w:val="24"/>
                <w:szCs w:val="24"/>
              </w:rPr>
              <w:t>Найменування</w:t>
            </w:r>
            <w:r>
              <w:rPr>
                <w:sz w:val="24"/>
                <w:szCs w:val="24"/>
              </w:rPr>
              <w:t xml:space="preserve"> центру надання адміністративних послуг</w:t>
            </w:r>
            <w:r w:rsidRPr="00C46D25">
              <w:rPr>
                <w:sz w:val="24"/>
                <w:szCs w:val="24"/>
              </w:rPr>
              <w:t>,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5A4DD5" w:rsidRPr="004864CF" w:rsidRDefault="005A4DD5" w:rsidP="000B3568">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5A4DD5" w:rsidRPr="004864CF" w:rsidRDefault="005A4DD5" w:rsidP="000B3568">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w:t>
            </w:r>
            <w:proofErr w:type="spellStart"/>
            <w:r w:rsidRPr="004864CF">
              <w:rPr>
                <w:sz w:val="24"/>
                <w:szCs w:val="24"/>
              </w:rPr>
              <w:t>Дмитрівському</w:t>
            </w:r>
            <w:proofErr w:type="spellEnd"/>
            <w:r w:rsidRPr="004864CF">
              <w:rPr>
                <w:sz w:val="24"/>
                <w:szCs w:val="24"/>
              </w:rPr>
              <w:t xml:space="preserve">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w:t>
            </w:r>
          </w:p>
          <w:p w:rsidR="005A4DD5" w:rsidRPr="004864CF" w:rsidRDefault="005A4DD5" w:rsidP="000B3568">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w:t>
            </w:r>
            <w:r>
              <w:rPr>
                <w:sz w:val="24"/>
                <w:szCs w:val="24"/>
              </w:rPr>
              <w:t xml:space="preserve">хідному </w:t>
            </w:r>
            <w:proofErr w:type="spellStart"/>
            <w:r>
              <w:rPr>
                <w:sz w:val="24"/>
                <w:szCs w:val="24"/>
              </w:rPr>
              <w:t>старостинському</w:t>
            </w:r>
            <w:proofErr w:type="spellEnd"/>
            <w:r>
              <w:rPr>
                <w:sz w:val="24"/>
                <w:szCs w:val="24"/>
              </w:rPr>
              <w:t xml:space="preserve"> окрузі </w:t>
            </w:r>
            <w:r w:rsidRPr="004864CF">
              <w:rPr>
                <w:sz w:val="24"/>
                <w:szCs w:val="24"/>
              </w:rPr>
              <w:t>Горішньоплавнівської</w:t>
            </w:r>
            <w:r>
              <w:rPr>
                <w:sz w:val="24"/>
                <w:szCs w:val="24"/>
              </w:rPr>
              <w:t xml:space="preserve"> територіальної громади в с.</w:t>
            </w:r>
            <w:r w:rsidRPr="004864CF">
              <w:rPr>
                <w:sz w:val="24"/>
                <w:szCs w:val="24"/>
              </w:rPr>
              <w:t xml:space="preserve"> </w:t>
            </w:r>
            <w:proofErr w:type="spellStart"/>
            <w:r w:rsidRPr="004864CF">
              <w:rPr>
                <w:sz w:val="24"/>
                <w:szCs w:val="24"/>
              </w:rPr>
              <w:t>Келеберда</w:t>
            </w:r>
            <w:proofErr w:type="spellEnd"/>
            <w:r w:rsidRPr="004864CF">
              <w:rPr>
                <w:sz w:val="24"/>
                <w:szCs w:val="24"/>
              </w:rPr>
              <w:t xml:space="preserve"> Кременчуцького району Полтавської області.</w:t>
            </w:r>
          </w:p>
          <w:p w:rsidR="005A4DD5" w:rsidRPr="004864CF" w:rsidRDefault="005A4DD5" w:rsidP="000B3568">
            <w:pPr>
              <w:rPr>
                <w:sz w:val="24"/>
                <w:szCs w:val="24"/>
              </w:rPr>
            </w:pPr>
            <w:r w:rsidRPr="004864CF">
              <w:rPr>
                <w:sz w:val="24"/>
                <w:szCs w:val="24"/>
              </w:rPr>
              <w:t xml:space="preserve">•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5A4DD5" w:rsidRPr="004864CF" w:rsidRDefault="005A4DD5" w:rsidP="000B3568">
            <w:pPr>
              <w:rPr>
                <w:sz w:val="24"/>
                <w:szCs w:val="24"/>
                <w:lang w:eastAsia="uk-UA"/>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Горішньоплавнівської територіальної громади в селі </w:t>
            </w:r>
            <w:proofErr w:type="spellStart"/>
            <w:r w:rsidRPr="004864CF">
              <w:rPr>
                <w:sz w:val="24"/>
                <w:szCs w:val="24"/>
              </w:rPr>
              <w:t>Григоро-Бригадирівка</w:t>
            </w:r>
            <w:proofErr w:type="spellEnd"/>
            <w:r w:rsidRPr="004864CF">
              <w:rPr>
                <w:sz w:val="24"/>
                <w:szCs w:val="24"/>
              </w:rPr>
              <w:t xml:space="preserve"> Кременчуцького району Полтавської області.</w:t>
            </w: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rPr>
                <w:sz w:val="24"/>
                <w:szCs w:val="24"/>
                <w:lang w:eastAsia="uk-UA"/>
              </w:rPr>
            </w:pPr>
            <w:r w:rsidRPr="00F94EC9">
              <w:rPr>
                <w:sz w:val="24"/>
                <w:szCs w:val="24"/>
                <w:lang w:eastAsia="uk-UA"/>
              </w:rPr>
              <w:t xml:space="preserve">Місцезнаходження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5A4DD5" w:rsidRDefault="005A4DD5" w:rsidP="000B3568">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5A4DD5" w:rsidRPr="00FC35FB" w:rsidRDefault="005A4DD5" w:rsidP="000B3568">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5A4DD5" w:rsidRPr="00FC35FB" w:rsidRDefault="005A4DD5" w:rsidP="000B356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5A4DD5" w:rsidRPr="00FC35FB" w:rsidRDefault="005A4DD5" w:rsidP="000B3568">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5A4DD5" w:rsidRPr="00FC35FB" w:rsidRDefault="005A4DD5" w:rsidP="000B3568">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Pr>
                <w:sz w:val="24"/>
                <w:szCs w:val="24"/>
              </w:rPr>
              <w:t>Шевченка</w:t>
            </w:r>
            <w:r w:rsidRPr="00FC35FB">
              <w:rPr>
                <w:sz w:val="24"/>
                <w:szCs w:val="24"/>
              </w:rPr>
              <w:t>,</w:t>
            </w:r>
            <w:r>
              <w:rPr>
                <w:sz w:val="24"/>
                <w:szCs w:val="24"/>
              </w:rPr>
              <w:t>5</w:t>
            </w:r>
          </w:p>
          <w:p w:rsidR="005A4DD5" w:rsidRPr="00FC35FB" w:rsidRDefault="005A4DD5" w:rsidP="000B3568">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5A4DD5" w:rsidRPr="00FC35FB" w:rsidRDefault="005A4DD5" w:rsidP="000B3568">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Pr>
                <w:sz w:val="24"/>
                <w:szCs w:val="24"/>
              </w:rPr>
              <w:t>Центральна</w:t>
            </w:r>
            <w:r w:rsidRPr="00FC35FB">
              <w:rPr>
                <w:sz w:val="24"/>
                <w:szCs w:val="24"/>
              </w:rPr>
              <w:t>,</w:t>
            </w:r>
            <w:r>
              <w:rPr>
                <w:sz w:val="24"/>
                <w:szCs w:val="24"/>
              </w:rPr>
              <w:t>45</w:t>
            </w:r>
          </w:p>
          <w:p w:rsidR="005A4DD5" w:rsidRPr="00FC35FB" w:rsidRDefault="005A4DD5" w:rsidP="000B3568">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5A4DD5" w:rsidRPr="004864CF" w:rsidRDefault="005A4DD5" w:rsidP="000B3568">
            <w:pPr>
              <w:rPr>
                <w:sz w:val="24"/>
                <w:szCs w:val="24"/>
                <w:lang w:eastAsia="uk-UA"/>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tc>
      </w:tr>
      <w:tr w:rsidR="005A4DD5" w:rsidRPr="00F94EC9" w:rsidTr="000B3568">
        <w:trPr>
          <w:trHeight w:val="1023"/>
        </w:trPr>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rPr>
                <w:sz w:val="24"/>
                <w:szCs w:val="24"/>
                <w:lang w:eastAsia="uk-UA"/>
              </w:rPr>
            </w:pPr>
            <w:r w:rsidRPr="00F94EC9">
              <w:rPr>
                <w:sz w:val="24"/>
                <w:szCs w:val="24"/>
                <w:lang w:eastAsia="uk-UA"/>
              </w:rPr>
              <w:t xml:space="preserve">Інформація щодо режиму роботи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5A4DD5" w:rsidRPr="004E049C" w:rsidRDefault="005A4DD5" w:rsidP="000B3568">
            <w:pPr>
              <w:rPr>
                <w:sz w:val="24"/>
                <w:szCs w:val="24"/>
              </w:rPr>
            </w:pPr>
            <w:r>
              <w:rPr>
                <w:sz w:val="24"/>
                <w:szCs w:val="24"/>
              </w:rPr>
              <w:t>ЦНАП м. Горішні Плавні:</w:t>
            </w:r>
          </w:p>
          <w:p w:rsidR="005A4DD5" w:rsidRPr="004E049C" w:rsidRDefault="005A4DD5" w:rsidP="000B3568">
            <w:pPr>
              <w:rPr>
                <w:sz w:val="24"/>
                <w:szCs w:val="24"/>
              </w:rPr>
            </w:pPr>
            <w:r w:rsidRPr="004E049C">
              <w:rPr>
                <w:sz w:val="24"/>
                <w:szCs w:val="24"/>
              </w:rPr>
              <w:t>понеділок, середа, четвер, п’ятниця</w:t>
            </w:r>
            <w:r>
              <w:rPr>
                <w:sz w:val="24"/>
                <w:szCs w:val="24"/>
              </w:rPr>
              <w:t xml:space="preserve"> - з 8.00 до 17.00</w:t>
            </w:r>
          </w:p>
          <w:p w:rsidR="005A4DD5" w:rsidRPr="004E049C" w:rsidRDefault="005A4DD5" w:rsidP="000B3568">
            <w:pPr>
              <w:rPr>
                <w:sz w:val="24"/>
                <w:szCs w:val="24"/>
              </w:rPr>
            </w:pPr>
            <w:r w:rsidRPr="004E049C">
              <w:rPr>
                <w:sz w:val="24"/>
                <w:szCs w:val="24"/>
              </w:rPr>
              <w:t>вівторок – з 8.00 до 20.00</w:t>
            </w:r>
          </w:p>
          <w:p w:rsidR="005A4DD5" w:rsidRPr="004E049C" w:rsidRDefault="005A4DD5" w:rsidP="000B3568">
            <w:pPr>
              <w:rPr>
                <w:sz w:val="24"/>
                <w:szCs w:val="24"/>
              </w:rPr>
            </w:pPr>
            <w:r w:rsidRPr="004E049C">
              <w:rPr>
                <w:sz w:val="24"/>
                <w:szCs w:val="24"/>
              </w:rPr>
              <w:t>субота – з 8.00 до 15.00</w:t>
            </w:r>
          </w:p>
          <w:p w:rsidR="005A4DD5" w:rsidRPr="004E049C" w:rsidRDefault="005A4DD5" w:rsidP="000B3568">
            <w:pPr>
              <w:rPr>
                <w:sz w:val="24"/>
                <w:szCs w:val="24"/>
              </w:rPr>
            </w:pPr>
            <w:r w:rsidRPr="004E049C">
              <w:rPr>
                <w:sz w:val="24"/>
                <w:szCs w:val="24"/>
              </w:rPr>
              <w:t>Вихідний: неділя</w:t>
            </w:r>
          </w:p>
          <w:p w:rsidR="005A4DD5" w:rsidRPr="004E049C" w:rsidRDefault="005A4DD5" w:rsidP="000B3568">
            <w:pPr>
              <w:rPr>
                <w:sz w:val="24"/>
                <w:szCs w:val="24"/>
              </w:rPr>
            </w:pPr>
          </w:p>
          <w:p w:rsidR="005A4DD5" w:rsidRPr="004E049C" w:rsidRDefault="005A4DD5" w:rsidP="000B3568">
            <w:pPr>
              <w:rPr>
                <w:sz w:val="24"/>
                <w:szCs w:val="24"/>
              </w:rPr>
            </w:pPr>
            <w:r w:rsidRPr="004E049C">
              <w:rPr>
                <w:sz w:val="24"/>
                <w:szCs w:val="24"/>
              </w:rPr>
              <w:t xml:space="preserve">ВРМ  ЦНАП  с. </w:t>
            </w:r>
            <w:proofErr w:type="spellStart"/>
            <w:r w:rsidRPr="004E049C">
              <w:rPr>
                <w:sz w:val="24"/>
                <w:szCs w:val="24"/>
              </w:rPr>
              <w:t>Дмитрівка</w:t>
            </w:r>
            <w:proofErr w:type="spellEnd"/>
            <w:r>
              <w:rPr>
                <w:sz w:val="24"/>
                <w:szCs w:val="24"/>
              </w:rPr>
              <w:t>:</w:t>
            </w:r>
          </w:p>
          <w:p w:rsidR="005A4DD5" w:rsidRPr="004E049C" w:rsidRDefault="005A4DD5" w:rsidP="000B3568">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5A4DD5" w:rsidRPr="004E049C" w:rsidRDefault="005A4DD5" w:rsidP="000B3568">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5A4DD5" w:rsidRPr="004E049C" w:rsidRDefault="005A4DD5" w:rsidP="000B3568">
            <w:pPr>
              <w:rPr>
                <w:sz w:val="24"/>
                <w:szCs w:val="24"/>
              </w:rPr>
            </w:pPr>
          </w:p>
          <w:p w:rsidR="005A4DD5" w:rsidRPr="004E049C" w:rsidRDefault="005A4DD5" w:rsidP="000B3568">
            <w:pPr>
              <w:rPr>
                <w:sz w:val="24"/>
                <w:szCs w:val="24"/>
              </w:rPr>
            </w:pPr>
            <w:r w:rsidRPr="004E049C">
              <w:rPr>
                <w:sz w:val="24"/>
                <w:szCs w:val="24"/>
              </w:rPr>
              <w:t>ВРМ ЦНАП с.</w:t>
            </w:r>
            <w:r>
              <w:rPr>
                <w:sz w:val="24"/>
                <w:szCs w:val="24"/>
              </w:rPr>
              <w:t xml:space="preserve"> </w:t>
            </w:r>
            <w:proofErr w:type="spellStart"/>
            <w:r w:rsidRPr="004E049C">
              <w:rPr>
                <w:sz w:val="24"/>
                <w:szCs w:val="24"/>
              </w:rPr>
              <w:t>Келеберда</w:t>
            </w:r>
            <w:proofErr w:type="spellEnd"/>
            <w:r>
              <w:rPr>
                <w:sz w:val="24"/>
                <w:szCs w:val="24"/>
              </w:rPr>
              <w:t>:</w:t>
            </w:r>
          </w:p>
          <w:p w:rsidR="005A4DD5" w:rsidRPr="004E049C" w:rsidRDefault="005A4DD5" w:rsidP="000B3568">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5A4DD5" w:rsidRPr="004E049C" w:rsidRDefault="005A4DD5" w:rsidP="000B3568">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5A4DD5" w:rsidRPr="004E049C" w:rsidRDefault="005A4DD5" w:rsidP="000B3568">
            <w:pPr>
              <w:rPr>
                <w:sz w:val="24"/>
                <w:szCs w:val="24"/>
              </w:rPr>
            </w:pPr>
          </w:p>
          <w:p w:rsidR="005A4DD5" w:rsidRDefault="005A4DD5" w:rsidP="000B3568">
            <w:pPr>
              <w:rPr>
                <w:sz w:val="24"/>
                <w:szCs w:val="24"/>
              </w:rPr>
            </w:pPr>
            <w:r w:rsidRPr="004E049C">
              <w:rPr>
                <w:sz w:val="24"/>
                <w:szCs w:val="24"/>
              </w:rPr>
              <w:t xml:space="preserve">ВРМ ЦНАП с. </w:t>
            </w:r>
            <w:proofErr w:type="spellStart"/>
            <w:r w:rsidRPr="004E049C">
              <w:rPr>
                <w:sz w:val="24"/>
                <w:szCs w:val="24"/>
              </w:rPr>
              <w:t>Салівка</w:t>
            </w:r>
            <w:proofErr w:type="spellEnd"/>
            <w:r>
              <w:rPr>
                <w:sz w:val="24"/>
                <w:szCs w:val="24"/>
              </w:rPr>
              <w:t>:</w:t>
            </w:r>
          </w:p>
          <w:p w:rsidR="005A4DD5" w:rsidRPr="004E049C" w:rsidRDefault="005A4DD5" w:rsidP="000B3568">
            <w:pPr>
              <w:rPr>
                <w:sz w:val="24"/>
                <w:szCs w:val="24"/>
              </w:rPr>
            </w:pPr>
            <w:r w:rsidRPr="004E049C">
              <w:rPr>
                <w:sz w:val="24"/>
                <w:szCs w:val="24"/>
              </w:rPr>
              <w:t>Понеділок з 10.00</w:t>
            </w:r>
            <w:r>
              <w:rPr>
                <w:sz w:val="24"/>
                <w:szCs w:val="24"/>
              </w:rPr>
              <w:t xml:space="preserve"> </w:t>
            </w:r>
            <w:r w:rsidRPr="004E049C">
              <w:rPr>
                <w:sz w:val="24"/>
                <w:szCs w:val="24"/>
              </w:rPr>
              <w:t>- 16.00,</w:t>
            </w:r>
          </w:p>
          <w:p w:rsidR="005A4DD5" w:rsidRPr="004E049C" w:rsidRDefault="005A4DD5" w:rsidP="000B3568">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5A4DD5" w:rsidRPr="004E049C" w:rsidRDefault="005A4DD5" w:rsidP="000B3568">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5A4DD5" w:rsidRPr="004E049C" w:rsidRDefault="005A4DD5" w:rsidP="000B3568">
            <w:pPr>
              <w:rPr>
                <w:sz w:val="24"/>
                <w:szCs w:val="24"/>
              </w:rPr>
            </w:pPr>
          </w:p>
          <w:p w:rsidR="005A4DD5" w:rsidRPr="004E049C" w:rsidRDefault="005A4DD5" w:rsidP="000B3568">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Pr>
                <w:sz w:val="24"/>
                <w:szCs w:val="24"/>
              </w:rPr>
              <w:t>:</w:t>
            </w:r>
          </w:p>
          <w:p w:rsidR="005A4DD5" w:rsidRPr="004E049C" w:rsidRDefault="005A4DD5" w:rsidP="000B3568">
            <w:pPr>
              <w:rPr>
                <w:sz w:val="24"/>
                <w:szCs w:val="24"/>
              </w:rPr>
            </w:pPr>
            <w:r w:rsidRPr="004E049C">
              <w:rPr>
                <w:sz w:val="24"/>
                <w:szCs w:val="24"/>
              </w:rPr>
              <w:t>Понеділок з 10.00</w:t>
            </w:r>
            <w:r>
              <w:rPr>
                <w:sz w:val="24"/>
                <w:szCs w:val="24"/>
              </w:rPr>
              <w:t xml:space="preserve"> </w:t>
            </w:r>
            <w:r w:rsidRPr="004E049C">
              <w:rPr>
                <w:sz w:val="24"/>
                <w:szCs w:val="24"/>
              </w:rPr>
              <w:t>- 16.00,</w:t>
            </w:r>
          </w:p>
          <w:p w:rsidR="005A4DD5" w:rsidRPr="004E049C" w:rsidRDefault="005A4DD5" w:rsidP="000B3568">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5A4DD5" w:rsidRPr="004864CF" w:rsidRDefault="005A4DD5" w:rsidP="000B3568">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Pr>
                <w:sz w:val="24"/>
                <w:szCs w:val="24"/>
              </w:rPr>
              <w:t>центру надання адміністративних послуг</w:t>
            </w:r>
          </w:p>
        </w:tc>
        <w:tc>
          <w:tcPr>
            <w:tcW w:w="6227" w:type="dxa"/>
            <w:tcBorders>
              <w:top w:val="outset" w:sz="6" w:space="0" w:color="000000"/>
              <w:left w:val="outset" w:sz="6" w:space="0" w:color="000000"/>
              <w:bottom w:val="outset" w:sz="6" w:space="0" w:color="000000"/>
              <w:right w:val="outset" w:sz="6" w:space="0" w:color="000000"/>
            </w:tcBorders>
          </w:tcPr>
          <w:p w:rsidR="005A4DD5" w:rsidRPr="00400CE8" w:rsidRDefault="005A4DD5" w:rsidP="000B3568">
            <w:pPr>
              <w:rPr>
                <w:sz w:val="24"/>
                <w:szCs w:val="24"/>
              </w:rPr>
            </w:pPr>
            <w:r>
              <w:rPr>
                <w:sz w:val="24"/>
                <w:szCs w:val="24"/>
              </w:rPr>
              <w:t xml:space="preserve">телефон </w:t>
            </w:r>
            <w:r w:rsidRPr="00400CE8">
              <w:rPr>
                <w:sz w:val="24"/>
                <w:szCs w:val="24"/>
              </w:rPr>
              <w:t>(05348) 4-44-69</w:t>
            </w:r>
          </w:p>
          <w:p w:rsidR="005A4DD5" w:rsidRPr="00400CE8" w:rsidRDefault="005A4DD5" w:rsidP="000B356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5A4DD5" w:rsidRPr="00400CE8" w:rsidRDefault="005A4DD5" w:rsidP="000B3568">
            <w:pPr>
              <w:rPr>
                <w:sz w:val="24"/>
                <w:szCs w:val="24"/>
              </w:rPr>
            </w:pPr>
            <w:r w:rsidRPr="00400CE8">
              <w:rPr>
                <w:sz w:val="24"/>
                <w:szCs w:val="24"/>
              </w:rPr>
              <w:t>E</w:t>
            </w:r>
            <w:r>
              <w:rPr>
                <w:sz w:val="24"/>
                <w:szCs w:val="24"/>
              </w:rPr>
              <w:t>-</w:t>
            </w:r>
            <w:proofErr w:type="spellStart"/>
            <w:r w:rsidRPr="00400CE8">
              <w:rPr>
                <w:sz w:val="24"/>
                <w:szCs w:val="24"/>
              </w:rPr>
              <w:t>mail</w:t>
            </w:r>
            <w:proofErr w:type="spellEnd"/>
            <w:r w:rsidRPr="00400CE8">
              <w:rPr>
                <w:sz w:val="24"/>
                <w:szCs w:val="24"/>
              </w:rPr>
              <w:t>: window@hp-rada.gov.ua</w:t>
            </w:r>
          </w:p>
          <w:p w:rsidR="005A4DD5" w:rsidRDefault="005A4DD5" w:rsidP="000B3568">
            <w:pPr>
              <w:rPr>
                <w:sz w:val="24"/>
                <w:szCs w:val="24"/>
                <w:lang w:eastAsia="uk-UA"/>
              </w:rPr>
            </w:pPr>
            <w:r w:rsidRPr="00400CE8">
              <w:rPr>
                <w:sz w:val="24"/>
                <w:szCs w:val="24"/>
              </w:rPr>
              <w:t xml:space="preserve">Веб-сайт: </w:t>
            </w:r>
            <w:hyperlink r:id="rId4" w:history="1">
              <w:r w:rsidRPr="00F76866">
                <w:rPr>
                  <w:rStyle w:val="a6"/>
                  <w:sz w:val="24"/>
                  <w:szCs w:val="24"/>
                </w:rPr>
                <w:t>www.hp-rada.gov.ua/</w:t>
              </w:r>
              <w:r w:rsidRPr="00F76866">
                <w:rPr>
                  <w:rStyle w:val="a6"/>
                  <w:sz w:val="24"/>
                  <w:szCs w:val="24"/>
                  <w:lang w:eastAsia="uk-UA"/>
                </w:rPr>
                <w:t>cnapsub.html</w:t>
              </w:r>
            </w:hyperlink>
          </w:p>
          <w:p w:rsidR="005A4DD5" w:rsidRPr="004864CF" w:rsidRDefault="005A4DD5" w:rsidP="000B3568">
            <w:pPr>
              <w:rPr>
                <w:sz w:val="24"/>
                <w:szCs w:val="24"/>
                <w:lang w:eastAsia="uk-UA"/>
              </w:rPr>
            </w:pPr>
          </w:p>
        </w:tc>
      </w:tr>
      <w:tr w:rsidR="005A4DD5" w:rsidRPr="00F94EC9" w:rsidTr="000B3568">
        <w:tc>
          <w:tcPr>
            <w:tcW w:w="0" w:type="auto"/>
            <w:gridSpan w:val="3"/>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5A4DD5" w:rsidRPr="00F94EC9" w:rsidTr="000B3568">
        <w:trPr>
          <w:trHeight w:val="591"/>
        </w:trPr>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5A4DD5" w:rsidRPr="00B3440A" w:rsidRDefault="005A4DD5" w:rsidP="000B3568">
            <w:pPr>
              <w:pStyle w:val="a3"/>
              <w:tabs>
                <w:tab w:val="left" w:pos="217"/>
              </w:tabs>
              <w:ind w:left="-11" w:right="7"/>
              <w:rPr>
                <w:sz w:val="24"/>
                <w:szCs w:val="24"/>
                <w:lang w:eastAsia="uk-UA"/>
              </w:rPr>
            </w:pPr>
            <w:r w:rsidRPr="00B3440A">
              <w:rPr>
                <w:sz w:val="24"/>
                <w:szCs w:val="24"/>
                <w:lang w:eastAsia="uk-UA"/>
              </w:rPr>
              <w:t>Закон України "Про місцеве самоврядування в Україні" ст. 371</w:t>
            </w:r>
          </w:p>
          <w:p w:rsidR="005A4DD5" w:rsidRPr="00B3440A" w:rsidRDefault="005A4DD5" w:rsidP="000B3568">
            <w:pPr>
              <w:pStyle w:val="a3"/>
              <w:tabs>
                <w:tab w:val="left" w:pos="217"/>
              </w:tabs>
              <w:ind w:left="-11" w:right="7"/>
              <w:rPr>
                <w:sz w:val="24"/>
                <w:szCs w:val="24"/>
                <w:lang w:eastAsia="uk-UA"/>
              </w:rPr>
            </w:pPr>
            <w:r w:rsidRPr="00B3440A">
              <w:rPr>
                <w:sz w:val="24"/>
                <w:szCs w:val="24"/>
                <w:lang w:eastAsia="uk-UA"/>
              </w:rPr>
              <w:t>Закон України "Про свободу пересування та вільний вибір місця проживання в Україні"</w:t>
            </w:r>
          </w:p>
          <w:p w:rsidR="005A4DD5" w:rsidRPr="00FF5703" w:rsidRDefault="005A4DD5" w:rsidP="000B3568">
            <w:pPr>
              <w:pStyle w:val="a3"/>
              <w:tabs>
                <w:tab w:val="left" w:pos="217"/>
              </w:tabs>
              <w:ind w:left="-11" w:right="7"/>
              <w:rPr>
                <w:sz w:val="24"/>
                <w:szCs w:val="24"/>
                <w:lang w:eastAsia="uk-UA"/>
              </w:rPr>
            </w:pPr>
            <w:r w:rsidRPr="00B3440A">
              <w:rPr>
                <w:sz w:val="24"/>
                <w:szCs w:val="24"/>
                <w:lang w:eastAsia="uk-UA"/>
              </w:rPr>
              <w:t>Закон України "Про надання публічних (електронних публічних) послуг щодо декларування та реєстрації місця проживання в Україні"</w:t>
            </w:r>
          </w:p>
        </w:tc>
      </w:tr>
      <w:tr w:rsidR="005A4DD5" w:rsidRPr="00F94EC9" w:rsidTr="000B3568">
        <w:trPr>
          <w:trHeight w:val="884"/>
        </w:trPr>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5A4DD5" w:rsidRPr="00AD01CF" w:rsidRDefault="005A4DD5" w:rsidP="000B3568">
            <w:pPr>
              <w:ind w:right="7"/>
              <w:rPr>
                <w:sz w:val="24"/>
                <w:szCs w:val="24"/>
                <w:lang w:eastAsia="uk-UA"/>
              </w:rPr>
            </w:pPr>
            <w:r w:rsidRPr="002C6CA9">
              <w:rPr>
                <w:sz w:val="24"/>
                <w:szCs w:val="24"/>
                <w:lang w:eastAsia="uk-UA"/>
              </w:rPr>
              <w:t>Постанова КМУ від 07.02.2022 № 265 Деякі питання декларування і реєстрації місця проживання та ведення реєстрів територіальних громад</w:t>
            </w:r>
          </w:p>
        </w:tc>
      </w:tr>
      <w:tr w:rsidR="005A4DD5" w:rsidRPr="00F94EC9" w:rsidTr="000B3568">
        <w:trPr>
          <w:trHeight w:val="610"/>
        </w:trPr>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5A4DD5" w:rsidRPr="00A66508" w:rsidRDefault="005A4DD5" w:rsidP="000B3568">
            <w:pPr>
              <w:pStyle w:val="a3"/>
              <w:tabs>
                <w:tab w:val="left" w:pos="0"/>
              </w:tabs>
              <w:ind w:left="0" w:right="7"/>
              <w:rPr>
                <w:color w:val="FF0000"/>
                <w:sz w:val="24"/>
                <w:szCs w:val="24"/>
                <w:lang w:eastAsia="uk-UA"/>
              </w:rPr>
            </w:pPr>
          </w:p>
        </w:tc>
      </w:tr>
      <w:tr w:rsidR="005A4DD5" w:rsidRPr="00F94EC9" w:rsidTr="000B3568">
        <w:trPr>
          <w:trHeight w:val="862"/>
        </w:trPr>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5A4DD5" w:rsidRPr="00A66508" w:rsidRDefault="005A4DD5" w:rsidP="000B3568">
            <w:pPr>
              <w:pStyle w:val="a3"/>
              <w:tabs>
                <w:tab w:val="left" w:pos="0"/>
              </w:tabs>
              <w:ind w:left="0" w:right="7"/>
              <w:rPr>
                <w:color w:val="FF0000"/>
                <w:sz w:val="24"/>
                <w:szCs w:val="24"/>
                <w:lang w:eastAsia="uk-UA"/>
              </w:rPr>
            </w:pPr>
          </w:p>
        </w:tc>
      </w:tr>
      <w:tr w:rsidR="005A4DD5" w:rsidRPr="00F94EC9" w:rsidTr="000B3568">
        <w:tc>
          <w:tcPr>
            <w:tcW w:w="0" w:type="auto"/>
            <w:gridSpan w:val="3"/>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b/>
                <w:sz w:val="24"/>
                <w:szCs w:val="24"/>
                <w:lang w:eastAsia="uk-UA"/>
              </w:rPr>
            </w:pPr>
            <w:r w:rsidRPr="00F94EC9">
              <w:rPr>
                <w:b/>
                <w:sz w:val="24"/>
                <w:szCs w:val="24"/>
                <w:lang w:eastAsia="uk-UA"/>
              </w:rPr>
              <w:t>Умови отримання адміністративної послуги</w:t>
            </w: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Default="005A4DD5" w:rsidP="000B3568">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5A4DD5" w:rsidRDefault="005A4DD5" w:rsidP="000B3568">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5A4DD5" w:rsidRPr="00093960" w:rsidRDefault="005A4DD5" w:rsidP="000B3568">
            <w:pPr>
              <w:ind w:hanging="11"/>
              <w:rPr>
                <w:bCs/>
                <w:sz w:val="24"/>
                <w:szCs w:val="24"/>
              </w:rPr>
            </w:pPr>
            <w:r w:rsidRPr="00B3440A">
              <w:rPr>
                <w:bCs/>
                <w:sz w:val="24"/>
                <w:szCs w:val="24"/>
              </w:rPr>
              <w:t>Реєстрація місця перебування здійснюється лише щодо осіб, які звернулися за захистом в Україні в порядку, визначеному Законом України «Про біженців та осіб, які потребують додаткового або тимчасового захисту» на визначений законом строк.</w:t>
            </w: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5A4DD5" w:rsidRDefault="005A4DD5" w:rsidP="000B3568">
            <w:pPr>
              <w:rPr>
                <w:sz w:val="24"/>
                <w:szCs w:val="24"/>
              </w:rPr>
            </w:pPr>
            <w:r>
              <w:rPr>
                <w:sz w:val="24"/>
                <w:szCs w:val="24"/>
              </w:rPr>
              <w:t>1) заява встановленого зразка;</w:t>
            </w:r>
          </w:p>
          <w:p w:rsidR="005A4DD5" w:rsidRPr="00B3440A" w:rsidRDefault="005A4DD5" w:rsidP="000B3568">
            <w:pPr>
              <w:rPr>
                <w:sz w:val="24"/>
                <w:szCs w:val="24"/>
              </w:rPr>
            </w:pPr>
            <w:r>
              <w:rPr>
                <w:sz w:val="24"/>
                <w:szCs w:val="24"/>
              </w:rPr>
              <w:t>2</w:t>
            </w:r>
            <w:r w:rsidRPr="00B3440A">
              <w:rPr>
                <w:sz w:val="24"/>
                <w:szCs w:val="24"/>
              </w:rPr>
              <w:t>) паспортний документ особи або довідка про звернення за захистом в Україні, або документ, що посвідчує особу без громадянства, з особистими даними;</w:t>
            </w:r>
          </w:p>
          <w:p w:rsidR="005A4DD5" w:rsidRPr="00B3440A" w:rsidRDefault="005A4DD5" w:rsidP="000B3568">
            <w:pPr>
              <w:rPr>
                <w:sz w:val="24"/>
                <w:szCs w:val="24"/>
              </w:rPr>
            </w:pPr>
            <w:r>
              <w:rPr>
                <w:sz w:val="24"/>
                <w:szCs w:val="24"/>
              </w:rPr>
              <w:t>3</w:t>
            </w:r>
            <w:r w:rsidRPr="00B3440A">
              <w:rPr>
                <w:sz w:val="24"/>
                <w:szCs w:val="24"/>
              </w:rPr>
              <w:t>) свідоцтво про народження - для дітей віком до 14 років;</w:t>
            </w:r>
          </w:p>
          <w:p w:rsidR="005A4DD5" w:rsidRPr="00B3440A" w:rsidRDefault="005A4DD5" w:rsidP="000B3568">
            <w:pPr>
              <w:rPr>
                <w:sz w:val="24"/>
                <w:szCs w:val="24"/>
              </w:rPr>
            </w:pPr>
            <w:r>
              <w:rPr>
                <w:sz w:val="24"/>
                <w:szCs w:val="24"/>
              </w:rPr>
              <w:t>4</w:t>
            </w:r>
            <w:r w:rsidRPr="00B3440A">
              <w:rPr>
                <w:sz w:val="24"/>
                <w:szCs w:val="24"/>
              </w:rPr>
              <w:t>) документи, що підтверджують право на проживання (перебування) в житлі, адреса якого реєструється для проживання (перебування) (відомості про житло (документи), що підтверджують право власності на житло, рішення суду, яке набрало законної сили, про надання особі права на вселення до житла, визнання за особою права користування житлом, жилим приміщенням, договір найму (піднайму, оренди) або інші документи, визначені Кабінетом Міністрів України);</w:t>
            </w:r>
          </w:p>
          <w:p w:rsidR="005A4DD5" w:rsidRPr="00B3440A" w:rsidRDefault="005A4DD5" w:rsidP="000B3568">
            <w:pPr>
              <w:rPr>
                <w:sz w:val="24"/>
                <w:szCs w:val="24"/>
              </w:rPr>
            </w:pPr>
            <w:r>
              <w:rPr>
                <w:sz w:val="24"/>
                <w:szCs w:val="24"/>
              </w:rPr>
              <w:t>5</w:t>
            </w:r>
            <w:r w:rsidRPr="00B3440A">
              <w:rPr>
                <w:sz w:val="24"/>
                <w:szCs w:val="24"/>
              </w:rPr>
              <w:t>) документи, що посвідчують особу законного представника (представника);</w:t>
            </w:r>
          </w:p>
          <w:p w:rsidR="005A4DD5" w:rsidRPr="00B3440A" w:rsidRDefault="005A4DD5" w:rsidP="000B3568">
            <w:pPr>
              <w:rPr>
                <w:sz w:val="24"/>
                <w:szCs w:val="24"/>
              </w:rPr>
            </w:pPr>
            <w:r>
              <w:rPr>
                <w:sz w:val="24"/>
                <w:szCs w:val="24"/>
              </w:rPr>
              <w:t>6</w:t>
            </w:r>
            <w:r w:rsidRPr="00B3440A">
              <w:rPr>
                <w:sz w:val="24"/>
                <w:szCs w:val="24"/>
              </w:rPr>
              <w:t>) документи, що підтверджують повноваження особи як законного представника (представника), крім випадків, якщо законними представниками дитини є її батьки чи один із батьків;</w:t>
            </w:r>
          </w:p>
          <w:p w:rsidR="005A4DD5" w:rsidRPr="00B3440A" w:rsidRDefault="005A4DD5" w:rsidP="000B3568">
            <w:pPr>
              <w:rPr>
                <w:sz w:val="24"/>
                <w:szCs w:val="24"/>
              </w:rPr>
            </w:pPr>
            <w:r>
              <w:rPr>
                <w:sz w:val="24"/>
                <w:szCs w:val="24"/>
              </w:rPr>
              <w:t>7</w:t>
            </w:r>
            <w:r w:rsidRPr="00B3440A">
              <w:rPr>
                <w:sz w:val="24"/>
                <w:szCs w:val="24"/>
              </w:rPr>
              <w:t>) документ, що підтверджує сплату адміністративного збору;</w:t>
            </w:r>
          </w:p>
          <w:p w:rsidR="005A4DD5" w:rsidRPr="00AF3CB2" w:rsidRDefault="005A4DD5" w:rsidP="000B3568">
            <w:pPr>
              <w:rPr>
                <w:sz w:val="24"/>
                <w:szCs w:val="24"/>
              </w:rPr>
            </w:pPr>
            <w:r>
              <w:rPr>
                <w:sz w:val="24"/>
                <w:szCs w:val="24"/>
              </w:rPr>
              <w:t>8</w:t>
            </w:r>
            <w:r w:rsidRPr="00B3440A">
              <w:rPr>
                <w:sz w:val="24"/>
                <w:szCs w:val="24"/>
              </w:rPr>
              <w:t>) військово-обліковий документ (для громадян України, які підлягають взяттю на військовий облік або перебувають на військовому обліку).</w:t>
            </w: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CE7B65">
              <w:rPr>
                <w:sz w:val="24"/>
                <w:szCs w:val="24"/>
                <w:lang w:eastAsia="uk-UA"/>
              </w:rPr>
              <w:t>Подати заяву на отримання послуги заявник може особисто або через законного представника</w:t>
            </w:r>
            <w:r>
              <w:rPr>
                <w:sz w:val="24"/>
                <w:szCs w:val="24"/>
                <w:lang w:eastAsia="uk-UA"/>
              </w:rPr>
              <w:t xml:space="preserve"> (з посвідченням особи)</w:t>
            </w:r>
            <w:r w:rsidRPr="00CE7B65">
              <w:rPr>
                <w:sz w:val="24"/>
                <w:szCs w:val="24"/>
                <w:lang w:eastAsia="uk-UA"/>
              </w:rPr>
              <w:t>.</w:t>
            </w: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A4DD5" w:rsidRPr="00CE7B65" w:rsidRDefault="005A4DD5" w:rsidP="000B3568">
            <w:pPr>
              <w:ind w:hanging="11"/>
              <w:rPr>
                <w:sz w:val="24"/>
                <w:szCs w:val="24"/>
                <w:lang w:eastAsia="uk-UA"/>
              </w:rPr>
            </w:pPr>
            <w:r>
              <w:rPr>
                <w:sz w:val="24"/>
                <w:szCs w:val="24"/>
                <w:lang w:eastAsia="uk-UA"/>
              </w:rPr>
              <w:t>Послуга надається безоплатно</w:t>
            </w:r>
          </w:p>
        </w:tc>
      </w:tr>
      <w:tr w:rsidR="005A4DD5" w:rsidRPr="00F94EC9" w:rsidTr="000B3568">
        <w:tc>
          <w:tcPr>
            <w:tcW w:w="9845" w:type="dxa"/>
            <w:gridSpan w:val="3"/>
            <w:tcBorders>
              <w:top w:val="outset" w:sz="6" w:space="0" w:color="000000"/>
              <w:left w:val="outset" w:sz="6" w:space="0" w:color="000000"/>
              <w:bottom w:val="outset" w:sz="6" w:space="0" w:color="000000"/>
              <w:right w:val="outset" w:sz="6" w:space="0" w:color="000000"/>
            </w:tcBorders>
          </w:tcPr>
          <w:p w:rsidR="005A4DD5" w:rsidRDefault="005A4DD5" w:rsidP="000B3568">
            <w:pPr>
              <w:ind w:firstLine="217"/>
              <w:jc w:val="center"/>
              <w:rPr>
                <w:sz w:val="24"/>
                <w:szCs w:val="24"/>
                <w:lang w:eastAsia="uk-UA"/>
              </w:rPr>
            </w:pPr>
            <w:r>
              <w:rPr>
                <w:sz w:val="24"/>
                <w:szCs w:val="24"/>
                <w:lang w:eastAsia="uk-UA"/>
              </w:rPr>
              <w:t>У разі платності:</w:t>
            </w:r>
          </w:p>
        </w:tc>
      </w:tr>
      <w:tr w:rsidR="005A4DD5" w:rsidRPr="00F94EC9" w:rsidTr="000B3568">
        <w:trPr>
          <w:trHeight w:val="758"/>
        </w:trPr>
        <w:tc>
          <w:tcPr>
            <w:tcW w:w="0" w:type="auto"/>
            <w:tcBorders>
              <w:top w:val="outset" w:sz="6" w:space="0" w:color="000000"/>
              <w:left w:val="outset" w:sz="6" w:space="0" w:color="000000"/>
              <w:bottom w:val="outset" w:sz="6" w:space="0" w:color="000000"/>
              <w:right w:val="outset" w:sz="6" w:space="0" w:color="000000"/>
            </w:tcBorders>
          </w:tcPr>
          <w:p w:rsidR="005A4DD5" w:rsidRPr="00C21646" w:rsidRDefault="005A4DD5" w:rsidP="000B3568">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5A4DD5" w:rsidRDefault="005A4DD5" w:rsidP="000B3568">
            <w:pPr>
              <w:jc w:val="left"/>
              <w:rPr>
                <w:sz w:val="24"/>
                <w:szCs w:val="24"/>
                <w:lang w:eastAsia="uk-UA"/>
              </w:rPr>
            </w:pPr>
            <w:r>
              <w:rPr>
                <w:sz w:val="24"/>
                <w:szCs w:val="24"/>
                <w:lang w:eastAsia="uk-UA"/>
              </w:rPr>
              <w:t xml:space="preserve">Нормативно-правові акти, </w:t>
            </w:r>
          </w:p>
          <w:p w:rsidR="005A4DD5" w:rsidRPr="00F94EC9" w:rsidRDefault="005A4DD5" w:rsidP="000B3568">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tcPr>
          <w:p w:rsidR="005A4DD5" w:rsidRDefault="005A4DD5" w:rsidP="000B3568">
            <w:pPr>
              <w:ind w:firstLine="217"/>
              <w:rPr>
                <w:sz w:val="24"/>
                <w:szCs w:val="24"/>
                <w:lang w:eastAsia="uk-UA"/>
              </w:rPr>
            </w:pPr>
          </w:p>
        </w:tc>
      </w:tr>
      <w:tr w:rsidR="005A4DD5" w:rsidRPr="00F94EC9" w:rsidTr="000B3568">
        <w:trPr>
          <w:trHeight w:val="1069"/>
        </w:trPr>
        <w:tc>
          <w:tcPr>
            <w:tcW w:w="0" w:type="auto"/>
            <w:tcBorders>
              <w:top w:val="outset" w:sz="6" w:space="0" w:color="000000"/>
              <w:left w:val="outset" w:sz="6" w:space="0" w:color="000000"/>
              <w:bottom w:val="outset" w:sz="6" w:space="0" w:color="000000"/>
              <w:right w:val="outset" w:sz="6" w:space="0" w:color="000000"/>
            </w:tcBorders>
          </w:tcPr>
          <w:p w:rsidR="005A4DD5" w:rsidRDefault="005A4DD5" w:rsidP="000B3568">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tcPr>
          <w:p w:rsidR="005A4DD5" w:rsidRDefault="005A4DD5" w:rsidP="000B3568">
            <w:pPr>
              <w:rPr>
                <w:sz w:val="24"/>
                <w:szCs w:val="24"/>
                <w:lang w:eastAsia="uk-UA"/>
              </w:rPr>
            </w:pPr>
          </w:p>
        </w:tc>
      </w:tr>
      <w:tr w:rsidR="005A4DD5" w:rsidRPr="00F94EC9" w:rsidTr="000B3568">
        <w:trPr>
          <w:trHeight w:val="534"/>
        </w:trPr>
        <w:tc>
          <w:tcPr>
            <w:tcW w:w="0" w:type="auto"/>
            <w:tcBorders>
              <w:top w:val="outset" w:sz="6" w:space="0" w:color="000000"/>
              <w:left w:val="outset" w:sz="6" w:space="0" w:color="000000"/>
              <w:bottom w:val="outset" w:sz="6" w:space="0" w:color="000000"/>
              <w:right w:val="outset" w:sz="6" w:space="0" w:color="000000"/>
            </w:tcBorders>
          </w:tcPr>
          <w:p w:rsidR="005A4DD5" w:rsidRDefault="005A4DD5" w:rsidP="000B3568">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5A4DD5" w:rsidRDefault="005A4DD5" w:rsidP="000B3568">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tcPr>
          <w:p w:rsidR="005A4DD5" w:rsidRDefault="005A4DD5" w:rsidP="000B3568">
            <w:pPr>
              <w:rPr>
                <w:sz w:val="24"/>
                <w:szCs w:val="24"/>
                <w:lang w:eastAsia="uk-UA"/>
              </w:rPr>
            </w:pP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A4DD5" w:rsidRPr="00BE58AD" w:rsidRDefault="005A4DD5" w:rsidP="000B3568">
            <w:pPr>
              <w:shd w:val="clear" w:color="auto" w:fill="FFFFFF"/>
              <w:spacing w:after="150"/>
              <w:rPr>
                <w:color w:val="000000"/>
                <w:sz w:val="24"/>
                <w:szCs w:val="24"/>
              </w:rPr>
            </w:pPr>
            <w:r>
              <w:rPr>
                <w:color w:val="000000"/>
                <w:sz w:val="24"/>
                <w:szCs w:val="24"/>
              </w:rPr>
              <w:t>1 робочий день</w:t>
            </w: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A4DD5" w:rsidRPr="00B3440A" w:rsidRDefault="005A4DD5" w:rsidP="000B3568">
            <w:pPr>
              <w:tabs>
                <w:tab w:val="left" w:pos="1565"/>
              </w:tabs>
              <w:rPr>
                <w:sz w:val="24"/>
                <w:szCs w:val="24"/>
                <w:lang w:eastAsia="uk-UA"/>
              </w:rPr>
            </w:pPr>
            <w:r w:rsidRPr="00B3440A">
              <w:rPr>
                <w:sz w:val="24"/>
                <w:szCs w:val="24"/>
                <w:lang w:eastAsia="uk-UA"/>
              </w:rPr>
              <w:t>- особа не подала необхідних документів;</w:t>
            </w:r>
          </w:p>
          <w:p w:rsidR="005A4DD5" w:rsidRPr="00B3440A" w:rsidRDefault="005A4DD5" w:rsidP="000B3568">
            <w:pPr>
              <w:tabs>
                <w:tab w:val="left" w:pos="1565"/>
              </w:tabs>
              <w:rPr>
                <w:sz w:val="24"/>
                <w:szCs w:val="24"/>
                <w:lang w:eastAsia="uk-UA"/>
              </w:rPr>
            </w:pPr>
            <w:r w:rsidRPr="00B3440A">
              <w:rPr>
                <w:sz w:val="24"/>
                <w:szCs w:val="24"/>
                <w:lang w:eastAsia="uk-UA"/>
              </w:rPr>
              <w:t>- у поданих документах містяться нед</w:t>
            </w:r>
            <w:r>
              <w:rPr>
                <w:sz w:val="24"/>
                <w:szCs w:val="24"/>
                <w:lang w:eastAsia="uk-UA"/>
              </w:rPr>
              <w:t xml:space="preserve">остовірні відомості або подані </w:t>
            </w:r>
            <w:r w:rsidRPr="00B3440A">
              <w:rPr>
                <w:sz w:val="24"/>
                <w:szCs w:val="24"/>
                <w:lang w:eastAsia="uk-UA"/>
              </w:rPr>
              <w:t>документи є недійсними;</w:t>
            </w:r>
          </w:p>
          <w:p w:rsidR="005A4DD5" w:rsidRPr="00F94EC9" w:rsidRDefault="005A4DD5" w:rsidP="000B3568">
            <w:pPr>
              <w:tabs>
                <w:tab w:val="left" w:pos="1565"/>
              </w:tabs>
              <w:rPr>
                <w:sz w:val="24"/>
                <w:szCs w:val="24"/>
                <w:lang w:eastAsia="uk-UA"/>
              </w:rPr>
            </w:pPr>
            <w:r w:rsidRPr="00B3440A">
              <w:rPr>
                <w:sz w:val="24"/>
                <w:szCs w:val="24"/>
                <w:lang w:eastAsia="uk-UA"/>
              </w:rPr>
              <w:t>- звернулася особа, яка не досягла 14 років.</w:t>
            </w: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A4DD5" w:rsidRPr="003E2CBF" w:rsidRDefault="005A4DD5" w:rsidP="000B3568">
            <w:pPr>
              <w:tabs>
                <w:tab w:val="left" w:pos="358"/>
                <w:tab w:val="left" w:pos="449"/>
              </w:tabs>
              <w:ind w:hanging="11"/>
              <w:rPr>
                <w:sz w:val="24"/>
                <w:szCs w:val="24"/>
                <w:lang w:eastAsia="uk-UA"/>
              </w:rPr>
            </w:pPr>
            <w:r w:rsidRPr="003E2CBF">
              <w:rPr>
                <w:sz w:val="24"/>
                <w:szCs w:val="24"/>
                <w:lang w:eastAsia="uk-UA"/>
              </w:rPr>
              <w:t>1.</w:t>
            </w:r>
            <w:r>
              <w:rPr>
                <w:sz w:val="24"/>
                <w:szCs w:val="24"/>
                <w:lang w:eastAsia="uk-UA"/>
              </w:rPr>
              <w:t xml:space="preserve"> </w:t>
            </w:r>
            <w:r w:rsidRPr="003E2CBF">
              <w:rPr>
                <w:sz w:val="24"/>
                <w:szCs w:val="24"/>
                <w:lang w:eastAsia="uk-UA"/>
              </w:rPr>
              <w:t>Відомості про реєстрацію місця перебування, внесені до довідки про звернення за захистом в Україні</w:t>
            </w:r>
          </w:p>
          <w:p w:rsidR="005A4DD5" w:rsidRPr="00F94EC9" w:rsidRDefault="005A4DD5" w:rsidP="000B3568">
            <w:pPr>
              <w:tabs>
                <w:tab w:val="left" w:pos="358"/>
                <w:tab w:val="left" w:pos="449"/>
              </w:tabs>
              <w:rPr>
                <w:sz w:val="24"/>
                <w:szCs w:val="24"/>
                <w:lang w:eastAsia="uk-UA"/>
              </w:rPr>
            </w:pPr>
            <w:r>
              <w:rPr>
                <w:sz w:val="24"/>
                <w:szCs w:val="24"/>
                <w:lang w:eastAsia="uk-UA"/>
              </w:rPr>
              <w:t xml:space="preserve">2. </w:t>
            </w:r>
            <w:r w:rsidRPr="00F86549">
              <w:rPr>
                <w:sz w:val="24"/>
                <w:szCs w:val="24"/>
                <w:lang w:eastAsia="uk-UA"/>
              </w:rPr>
              <w:t>Відмова у внесенні до довідки про звернення за захистом в Україні відомостей про реєстрацію місця перебування</w:t>
            </w: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5A4DD5" w:rsidRPr="007E21DA" w:rsidRDefault="005A4DD5" w:rsidP="000B3568">
            <w:pPr>
              <w:shd w:val="clear" w:color="auto" w:fill="FFFFFF"/>
              <w:spacing w:after="150"/>
              <w:ind w:firstLine="272"/>
              <w:rPr>
                <w:color w:val="000000"/>
                <w:sz w:val="24"/>
                <w:szCs w:val="24"/>
              </w:rPr>
            </w:pPr>
            <w:r w:rsidRPr="00767479">
              <w:rPr>
                <w:color w:val="000000"/>
                <w:sz w:val="24"/>
                <w:szCs w:val="24"/>
              </w:rPr>
              <w:t>Отримати результати надання послуги заявник може особисто або через законного представника.</w:t>
            </w:r>
          </w:p>
        </w:tc>
      </w:tr>
      <w:tr w:rsidR="005A4DD5" w:rsidRPr="00F94EC9" w:rsidTr="000B3568">
        <w:tc>
          <w:tcPr>
            <w:tcW w:w="0" w:type="auto"/>
            <w:tcBorders>
              <w:top w:val="outset" w:sz="6" w:space="0" w:color="000000"/>
              <w:left w:val="outset" w:sz="6" w:space="0" w:color="000000"/>
              <w:bottom w:val="outset" w:sz="6" w:space="0" w:color="000000"/>
              <w:right w:val="outset" w:sz="6" w:space="0" w:color="000000"/>
            </w:tcBorders>
          </w:tcPr>
          <w:p w:rsidR="005A4DD5" w:rsidRPr="00F94EC9" w:rsidRDefault="005A4DD5" w:rsidP="000B3568">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5A4DD5" w:rsidRDefault="005A4DD5" w:rsidP="000B3568">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5A4DD5" w:rsidRDefault="005A4DD5" w:rsidP="000B3568">
            <w:pPr>
              <w:ind w:firstLine="287"/>
              <w:rPr>
                <w:sz w:val="24"/>
                <w:szCs w:val="24"/>
                <w:lang w:eastAsia="uk-UA"/>
              </w:rPr>
            </w:pPr>
            <w:r w:rsidRPr="00F86549">
              <w:rPr>
                <w:sz w:val="24"/>
                <w:szCs w:val="24"/>
                <w:lang w:eastAsia="uk-UA"/>
              </w:rPr>
              <w:t>Реєстрація місця перебування здійснюється тільки по відношенню до осіб, що звернулися за захистом в Україні.</w:t>
            </w:r>
          </w:p>
        </w:tc>
      </w:tr>
    </w:tbl>
    <w:p w:rsidR="005A4DD5" w:rsidRDefault="005A4DD5" w:rsidP="005A4DD5">
      <w:pPr>
        <w:rPr>
          <w:sz w:val="24"/>
          <w:szCs w:val="24"/>
        </w:rPr>
      </w:pPr>
    </w:p>
    <w:p w:rsidR="005A4DD5" w:rsidRDefault="005A4DD5" w:rsidP="005A4DD5">
      <w:pPr>
        <w:rPr>
          <w:sz w:val="24"/>
          <w:szCs w:val="24"/>
        </w:rPr>
      </w:pPr>
    </w:p>
    <w:p w:rsidR="005A4DD5" w:rsidRPr="00603E47" w:rsidRDefault="005A4DD5" w:rsidP="005A4DD5">
      <w:pPr>
        <w:rPr>
          <w:sz w:val="24"/>
          <w:szCs w:val="24"/>
        </w:rPr>
      </w:pPr>
      <w:r>
        <w:rPr>
          <w:sz w:val="24"/>
          <w:szCs w:val="24"/>
        </w:rPr>
        <w:t>Розробник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Ірина ЯКОВЛЄВА</w:t>
      </w:r>
    </w:p>
    <w:p w:rsidR="00B21F6C" w:rsidRDefault="00B21F6C">
      <w:bookmarkStart w:id="0" w:name="_GoBack"/>
      <w:bookmarkEnd w:id="0"/>
    </w:p>
    <w:sectPr w:rsidR="00B21F6C" w:rsidSect="0030240E">
      <w:headerReference w:type="default" r:id="rId5"/>
      <w:pgSz w:w="11906" w:h="16838"/>
      <w:pgMar w:top="426" w:right="567" w:bottom="284" w:left="1418" w:header="425"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733" w:rsidRPr="003945B6" w:rsidRDefault="005A4DD5">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4</w:t>
    </w:r>
    <w:r w:rsidRPr="003945B6">
      <w:rPr>
        <w:sz w:val="24"/>
        <w:szCs w:val="24"/>
      </w:rPr>
      <w:fldChar w:fldCharType="end"/>
    </w:r>
  </w:p>
  <w:p w:rsidR="001A0733" w:rsidRDefault="005A4DD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D2"/>
    <w:rsid w:val="005A4DD5"/>
    <w:rsid w:val="00B21F6C"/>
    <w:rsid w:val="00F423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86B4D-F624-4735-82C0-B4B2128D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DD5"/>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4DD5"/>
    <w:pPr>
      <w:ind w:left="720"/>
      <w:contextualSpacing/>
    </w:pPr>
  </w:style>
  <w:style w:type="paragraph" w:styleId="a4">
    <w:name w:val="header"/>
    <w:basedOn w:val="a"/>
    <w:link w:val="a5"/>
    <w:uiPriority w:val="99"/>
    <w:rsid w:val="005A4DD5"/>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rsid w:val="005A4DD5"/>
    <w:rPr>
      <w:rFonts w:ascii="Times New Roman" w:eastAsia="Calibri" w:hAnsi="Times New Roman" w:cs="Times New Roman"/>
      <w:sz w:val="28"/>
      <w:szCs w:val="20"/>
      <w:lang w:val="ru-RU" w:eastAsia="ru-RU"/>
    </w:rPr>
  </w:style>
  <w:style w:type="character" w:styleId="a6">
    <w:name w:val="Hyperlink"/>
    <w:basedOn w:val="a0"/>
    <w:uiPriority w:val="99"/>
    <w:rsid w:val="005A4D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www.hp-rada.gov.ua/cnapsub.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4368</Words>
  <Characters>2491</Characters>
  <Application>Microsoft Office Word</Application>
  <DocSecurity>0</DocSecurity>
  <Lines>20</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Яковлєва Ірина</dc:creator>
  <cp:keywords/>
  <dc:description/>
  <cp:lastModifiedBy>Яковлєва Ірина</cp:lastModifiedBy>
  <cp:revision>2</cp:revision>
  <dcterms:created xsi:type="dcterms:W3CDTF">2022-07-07T07:11:00Z</dcterms:created>
  <dcterms:modified xsi:type="dcterms:W3CDTF">2022-07-07T07:11:00Z</dcterms:modified>
</cp:coreProperties>
</file>