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0004" w:rsidRDefault="00520004" w:rsidP="00520004">
      <w:pPr>
        <w:tabs>
          <w:tab w:val="left" w:pos="3060"/>
        </w:tabs>
        <w:ind w:left="6237" w:right="-141"/>
        <w:jc w:val="left"/>
        <w:rPr>
          <w:sz w:val="24"/>
          <w:szCs w:val="24"/>
          <w:lang w:eastAsia="uk-UA"/>
        </w:rPr>
      </w:pPr>
      <w:r>
        <w:rPr>
          <w:sz w:val="24"/>
          <w:szCs w:val="24"/>
          <w:lang w:eastAsia="uk-UA"/>
        </w:rPr>
        <w:t>ЗАТВЕРДЖЕНО</w:t>
      </w:r>
    </w:p>
    <w:p w:rsidR="00520004" w:rsidRDefault="00520004" w:rsidP="00520004">
      <w:pPr>
        <w:tabs>
          <w:tab w:val="left" w:pos="3060"/>
        </w:tabs>
        <w:ind w:left="6237" w:right="-141"/>
        <w:jc w:val="left"/>
        <w:rPr>
          <w:sz w:val="24"/>
          <w:szCs w:val="24"/>
          <w:lang w:eastAsia="uk-UA"/>
        </w:rPr>
      </w:pPr>
    </w:p>
    <w:p w:rsidR="00520004" w:rsidRDefault="00520004" w:rsidP="00520004">
      <w:pPr>
        <w:tabs>
          <w:tab w:val="left" w:pos="3060"/>
        </w:tabs>
        <w:ind w:left="6237" w:right="-141"/>
        <w:jc w:val="left"/>
        <w:rPr>
          <w:sz w:val="24"/>
          <w:szCs w:val="24"/>
          <w:lang w:eastAsia="uk-UA"/>
        </w:rPr>
      </w:pPr>
      <w:r>
        <w:rPr>
          <w:sz w:val="24"/>
          <w:szCs w:val="24"/>
          <w:lang w:eastAsia="uk-UA"/>
        </w:rPr>
        <w:t>Наказ Сумського міжрегіонального управління Міністерства юстиції України</w:t>
      </w:r>
    </w:p>
    <w:p w:rsidR="00520004" w:rsidRDefault="00520004" w:rsidP="00520004">
      <w:pPr>
        <w:tabs>
          <w:tab w:val="left" w:pos="3060"/>
        </w:tabs>
        <w:ind w:left="6237" w:right="-141"/>
        <w:jc w:val="left"/>
        <w:rPr>
          <w:sz w:val="24"/>
          <w:szCs w:val="24"/>
          <w:lang w:eastAsia="uk-UA"/>
        </w:rPr>
      </w:pPr>
    </w:p>
    <w:p w:rsidR="00520004" w:rsidRPr="004C1C7E" w:rsidRDefault="00520004" w:rsidP="00520004">
      <w:pPr>
        <w:tabs>
          <w:tab w:val="left" w:pos="3060"/>
        </w:tabs>
        <w:ind w:left="6237" w:right="-141"/>
        <w:jc w:val="left"/>
      </w:pPr>
      <w:r w:rsidRPr="004E3D62">
        <w:rPr>
          <w:sz w:val="24"/>
          <w:szCs w:val="24"/>
          <w:u w:val="single"/>
          <w:lang w:eastAsia="uk-UA"/>
        </w:rPr>
        <w:t>06.01.2026</w:t>
      </w:r>
      <w:r w:rsidRPr="004E3D62">
        <w:rPr>
          <w:sz w:val="24"/>
          <w:szCs w:val="24"/>
          <w:lang w:eastAsia="uk-UA"/>
        </w:rPr>
        <w:t xml:space="preserve"> № </w:t>
      </w:r>
      <w:r w:rsidRPr="004E3D62">
        <w:rPr>
          <w:sz w:val="24"/>
          <w:szCs w:val="24"/>
          <w:u w:val="single"/>
          <w:lang w:eastAsia="uk-UA"/>
        </w:rPr>
        <w:t>7</w:t>
      </w:r>
      <w:r>
        <w:rPr>
          <w:sz w:val="24"/>
          <w:szCs w:val="24"/>
          <w:u w:val="single"/>
          <w:lang w:eastAsia="uk-UA"/>
        </w:rPr>
        <w:t>4</w:t>
      </w:r>
      <w:r w:rsidRPr="004E3D62">
        <w:rPr>
          <w:sz w:val="24"/>
          <w:szCs w:val="24"/>
          <w:u w:val="single"/>
          <w:lang w:eastAsia="uk-UA"/>
        </w:rPr>
        <w:t>/7</w:t>
      </w:r>
    </w:p>
    <w:p w:rsidR="00520004" w:rsidRPr="007F1471" w:rsidRDefault="00520004" w:rsidP="00520004">
      <w:pPr>
        <w:tabs>
          <w:tab w:val="left" w:pos="3060"/>
        </w:tabs>
        <w:ind w:left="6237" w:right="-141"/>
        <w:jc w:val="left"/>
        <w:rPr>
          <w:b/>
          <w:sz w:val="24"/>
          <w:szCs w:val="24"/>
          <w:lang w:eastAsia="uk-UA"/>
        </w:rPr>
      </w:pPr>
    </w:p>
    <w:p w:rsidR="00520004" w:rsidRPr="007F1471" w:rsidRDefault="00520004" w:rsidP="00520004">
      <w:pPr>
        <w:jc w:val="center"/>
        <w:rPr>
          <w:b/>
          <w:sz w:val="24"/>
          <w:szCs w:val="24"/>
          <w:lang w:eastAsia="uk-UA"/>
        </w:rPr>
      </w:pPr>
      <w:r w:rsidRPr="007F1471">
        <w:rPr>
          <w:b/>
          <w:sz w:val="24"/>
          <w:szCs w:val="24"/>
          <w:lang w:eastAsia="uk-UA"/>
        </w:rPr>
        <w:t xml:space="preserve">ІНФОРМАЦІЙНА КАРТКА </w:t>
      </w:r>
    </w:p>
    <w:p w:rsidR="00520004" w:rsidRPr="007F1471" w:rsidRDefault="00520004" w:rsidP="00520004">
      <w:pPr>
        <w:tabs>
          <w:tab w:val="left" w:pos="3969"/>
        </w:tabs>
        <w:jc w:val="center"/>
        <w:rPr>
          <w:b/>
          <w:bCs/>
          <w:sz w:val="24"/>
          <w:szCs w:val="24"/>
          <w:lang w:val="ru-RU" w:eastAsia="ru-RU"/>
        </w:rPr>
      </w:pPr>
      <w:r w:rsidRPr="007F1471">
        <w:rPr>
          <w:b/>
          <w:sz w:val="24"/>
          <w:szCs w:val="24"/>
          <w:lang w:eastAsia="uk-UA"/>
        </w:rPr>
        <w:t xml:space="preserve">адміністративної послуги </w:t>
      </w:r>
      <w:r w:rsidRPr="007F1471">
        <w:rPr>
          <w:sz w:val="24"/>
          <w:szCs w:val="24"/>
          <w:lang w:eastAsia="uk-UA"/>
        </w:rPr>
        <w:t xml:space="preserve"> </w:t>
      </w:r>
      <w:r w:rsidRPr="007F1471">
        <w:rPr>
          <w:b/>
          <w:bCs/>
          <w:sz w:val="24"/>
          <w:szCs w:val="24"/>
          <w:lang w:eastAsia="ru-RU"/>
        </w:rPr>
        <w:t>з внесення змін до актових записів цивільного стану, їх</w:t>
      </w:r>
    </w:p>
    <w:p w:rsidR="00520004" w:rsidRDefault="00520004" w:rsidP="00520004">
      <w:pPr>
        <w:jc w:val="center"/>
        <w:rPr>
          <w:b/>
          <w:bCs/>
          <w:sz w:val="24"/>
          <w:szCs w:val="24"/>
          <w:lang w:eastAsia="ru-RU"/>
        </w:rPr>
      </w:pPr>
      <w:r w:rsidRPr="007F1471">
        <w:rPr>
          <w:b/>
          <w:bCs/>
          <w:sz w:val="24"/>
          <w:szCs w:val="24"/>
          <w:lang w:eastAsia="ru-RU"/>
        </w:rPr>
        <w:t xml:space="preserve">поновлення </w:t>
      </w:r>
      <w:r w:rsidRPr="003922E3">
        <w:rPr>
          <w:b/>
          <w:bCs/>
          <w:sz w:val="24"/>
          <w:szCs w:val="24"/>
          <w:lang w:eastAsia="ru-RU"/>
        </w:rPr>
        <w:t>та припинення їхньої дії</w:t>
      </w:r>
    </w:p>
    <w:p w:rsidR="00520004" w:rsidRDefault="00520004" w:rsidP="00520004">
      <w:pPr>
        <w:jc w:val="center"/>
        <w:rPr>
          <w:b/>
          <w:bCs/>
          <w:sz w:val="24"/>
          <w:szCs w:val="24"/>
          <w:lang w:eastAsia="ru-RU"/>
        </w:rPr>
      </w:pPr>
    </w:p>
    <w:p w:rsidR="00520004" w:rsidRDefault="00520004" w:rsidP="00520004">
      <w:pPr>
        <w:ind w:right="-141"/>
        <w:jc w:val="center"/>
        <w:rPr>
          <w:b/>
          <w:sz w:val="24"/>
          <w:szCs w:val="24"/>
          <w:lang w:eastAsia="uk-UA"/>
        </w:rPr>
      </w:pPr>
      <w:r>
        <w:rPr>
          <w:b/>
          <w:sz w:val="24"/>
          <w:szCs w:val="24"/>
          <w:lang w:eastAsia="uk-UA"/>
        </w:rPr>
        <w:t>В</w:t>
      </w:r>
      <w:r w:rsidRPr="006B79B2">
        <w:rPr>
          <w:b/>
          <w:sz w:val="24"/>
          <w:szCs w:val="24"/>
          <w:lang w:eastAsia="uk-UA"/>
        </w:rPr>
        <w:t>ідділ державної реєстрації актів цивільного стану у</w:t>
      </w:r>
      <w:r>
        <w:rPr>
          <w:b/>
          <w:sz w:val="24"/>
          <w:szCs w:val="24"/>
          <w:lang w:eastAsia="uk-UA"/>
        </w:rPr>
        <w:t xml:space="preserve"> </w:t>
      </w:r>
      <w:r w:rsidRPr="006B79B2">
        <w:rPr>
          <w:b/>
          <w:sz w:val="24"/>
          <w:szCs w:val="24"/>
          <w:lang w:eastAsia="uk-UA"/>
        </w:rPr>
        <w:t xml:space="preserve">Кременчуцькому районі </w:t>
      </w:r>
    </w:p>
    <w:p w:rsidR="00520004" w:rsidRPr="005F6CDA" w:rsidRDefault="00520004" w:rsidP="00520004">
      <w:pPr>
        <w:ind w:right="-141"/>
        <w:jc w:val="center"/>
        <w:rPr>
          <w:b/>
          <w:sz w:val="24"/>
          <w:szCs w:val="24"/>
          <w:lang w:eastAsia="uk-UA"/>
        </w:rPr>
      </w:pPr>
      <w:r>
        <w:rPr>
          <w:b/>
          <w:sz w:val="24"/>
          <w:szCs w:val="24"/>
          <w:lang w:eastAsia="uk-UA"/>
        </w:rPr>
        <w:t>Полтавської області Сумського</w:t>
      </w:r>
      <w:r w:rsidRPr="006B79B2">
        <w:rPr>
          <w:b/>
          <w:sz w:val="24"/>
          <w:szCs w:val="24"/>
          <w:lang w:eastAsia="uk-UA"/>
        </w:rPr>
        <w:t xml:space="preserve"> міжрегіонального управління Міністерства юстиції</w:t>
      </w:r>
      <w:r>
        <w:rPr>
          <w:b/>
          <w:sz w:val="24"/>
          <w:szCs w:val="24"/>
          <w:lang w:eastAsia="uk-UA"/>
        </w:rPr>
        <w:t xml:space="preserve"> України/</w:t>
      </w:r>
      <w:r w:rsidRPr="005F6CDA">
        <w:rPr>
          <w:b/>
          <w:sz w:val="24"/>
          <w:szCs w:val="24"/>
          <w:lang w:eastAsia="uk-UA"/>
        </w:rPr>
        <w:t>Центр н</w:t>
      </w:r>
      <w:r>
        <w:rPr>
          <w:b/>
          <w:sz w:val="24"/>
          <w:szCs w:val="24"/>
          <w:lang w:eastAsia="uk-UA"/>
        </w:rPr>
        <w:t xml:space="preserve">адання адміністративних послуг </w:t>
      </w:r>
    </w:p>
    <w:p w:rsidR="00520004" w:rsidRPr="007F1471" w:rsidRDefault="00520004" w:rsidP="00520004">
      <w:pPr>
        <w:ind w:right="-141"/>
        <w:jc w:val="center"/>
        <w:rPr>
          <w:sz w:val="24"/>
          <w:szCs w:val="24"/>
          <w:lang w:eastAsia="uk-UA"/>
        </w:rPr>
      </w:pPr>
    </w:p>
    <w:tbl>
      <w:tblPr>
        <w:tblW w:w="5000" w:type="pct"/>
        <w:tblInd w:w="60"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firstRow="1" w:lastRow="0" w:firstColumn="1" w:lastColumn="0" w:noHBand="0" w:noVBand="0"/>
      </w:tblPr>
      <w:tblGrid>
        <w:gridCol w:w="400"/>
        <w:gridCol w:w="3010"/>
        <w:gridCol w:w="6213"/>
      </w:tblGrid>
      <w:tr w:rsidR="00520004" w:rsidRPr="00F94EC9" w:rsidTr="00F8342C">
        <w:tc>
          <w:tcPr>
            <w:tcW w:w="5000" w:type="pct"/>
            <w:gridSpan w:val="3"/>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center"/>
              <w:rPr>
                <w:b/>
                <w:sz w:val="24"/>
                <w:szCs w:val="24"/>
                <w:lang w:eastAsia="uk-UA"/>
              </w:rPr>
            </w:pPr>
            <w:r w:rsidRPr="005F6CDA">
              <w:rPr>
                <w:b/>
                <w:sz w:val="24"/>
                <w:szCs w:val="24"/>
                <w:lang w:eastAsia="uk-UA"/>
              </w:rPr>
              <w:t>Інформація про суб’єкта надання адміністративної послуги та центру надання адміністративних послуг</w:t>
            </w:r>
          </w:p>
        </w:tc>
      </w:tr>
      <w:tr w:rsidR="00520004" w:rsidRPr="00F94EC9" w:rsidTr="00F8342C">
        <w:tc>
          <w:tcPr>
            <w:tcW w:w="208"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center"/>
              <w:rPr>
                <w:sz w:val="24"/>
                <w:szCs w:val="24"/>
                <w:lang w:eastAsia="uk-UA"/>
              </w:rPr>
            </w:pPr>
            <w:r w:rsidRPr="00F94EC9">
              <w:rPr>
                <w:sz w:val="24"/>
                <w:szCs w:val="24"/>
                <w:lang w:eastAsia="uk-UA"/>
              </w:rPr>
              <w:t>1</w:t>
            </w:r>
          </w:p>
        </w:tc>
        <w:tc>
          <w:tcPr>
            <w:tcW w:w="1564"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rPr>
                <w:sz w:val="24"/>
                <w:szCs w:val="24"/>
                <w:lang w:eastAsia="uk-UA"/>
              </w:rPr>
            </w:pPr>
            <w:r w:rsidRPr="00F94EC9">
              <w:rPr>
                <w:sz w:val="24"/>
                <w:szCs w:val="24"/>
                <w:lang w:eastAsia="uk-UA"/>
              </w:rPr>
              <w:t xml:space="preserve">Місцезнаходження </w:t>
            </w:r>
          </w:p>
        </w:tc>
        <w:tc>
          <w:tcPr>
            <w:tcW w:w="3228" w:type="pct"/>
            <w:tcBorders>
              <w:top w:val="outset" w:sz="6" w:space="0" w:color="000000"/>
              <w:left w:val="outset" w:sz="6" w:space="0" w:color="000000"/>
              <w:bottom w:val="outset" w:sz="6" w:space="0" w:color="000000"/>
              <w:right w:val="outset" w:sz="6" w:space="0" w:color="000000"/>
            </w:tcBorders>
          </w:tcPr>
          <w:p w:rsidR="00520004" w:rsidRDefault="00520004" w:rsidP="00F8342C">
            <w:pPr>
              <w:rPr>
                <w:sz w:val="24"/>
                <w:szCs w:val="24"/>
                <w:lang w:eastAsia="uk-UA"/>
              </w:rPr>
            </w:pPr>
            <w:r>
              <w:rPr>
                <w:sz w:val="24"/>
                <w:szCs w:val="24"/>
                <w:lang w:eastAsia="uk-UA"/>
              </w:rPr>
              <w:t>В</w:t>
            </w:r>
            <w:r w:rsidRPr="006B79B2">
              <w:rPr>
                <w:sz w:val="24"/>
                <w:szCs w:val="24"/>
                <w:lang w:eastAsia="uk-UA"/>
              </w:rPr>
              <w:t>ідділ державної реєстрації актів цивільного стану у Кременчуцькому рай</w:t>
            </w:r>
            <w:r>
              <w:rPr>
                <w:sz w:val="24"/>
                <w:szCs w:val="24"/>
                <w:lang w:eastAsia="uk-UA"/>
              </w:rPr>
              <w:t>оні Полтавської області Сумського</w:t>
            </w:r>
            <w:r w:rsidRPr="006B79B2">
              <w:rPr>
                <w:sz w:val="24"/>
                <w:szCs w:val="24"/>
                <w:lang w:eastAsia="uk-UA"/>
              </w:rPr>
              <w:t xml:space="preserve"> міжрегіонального управління Міністерства юстиції</w:t>
            </w:r>
            <w:r>
              <w:rPr>
                <w:sz w:val="24"/>
                <w:szCs w:val="24"/>
                <w:lang w:eastAsia="uk-UA"/>
              </w:rPr>
              <w:t xml:space="preserve"> України</w:t>
            </w:r>
          </w:p>
          <w:p w:rsidR="00520004" w:rsidRDefault="00520004" w:rsidP="00F8342C">
            <w:pPr>
              <w:rPr>
                <w:sz w:val="24"/>
                <w:szCs w:val="24"/>
              </w:rPr>
            </w:pPr>
            <w:r>
              <w:rPr>
                <w:sz w:val="24"/>
                <w:szCs w:val="24"/>
              </w:rPr>
              <w:t>Адреса: 39800</w:t>
            </w:r>
            <w:r w:rsidRPr="00EE6D45">
              <w:rPr>
                <w:sz w:val="24"/>
                <w:szCs w:val="24"/>
              </w:rPr>
              <w:t xml:space="preserve">, </w:t>
            </w:r>
            <w:r>
              <w:rPr>
                <w:sz w:val="24"/>
                <w:szCs w:val="24"/>
              </w:rPr>
              <w:t>Полтавська</w:t>
            </w:r>
            <w:r w:rsidRPr="00EE6D45">
              <w:rPr>
                <w:sz w:val="24"/>
                <w:szCs w:val="24"/>
              </w:rPr>
              <w:t xml:space="preserve"> обл., </w:t>
            </w:r>
            <w:r>
              <w:rPr>
                <w:sz w:val="24"/>
                <w:szCs w:val="24"/>
              </w:rPr>
              <w:t xml:space="preserve">Кременчуцький район, </w:t>
            </w:r>
          </w:p>
          <w:p w:rsidR="00520004" w:rsidRPr="006B79B2" w:rsidRDefault="00520004" w:rsidP="00F8342C">
            <w:pPr>
              <w:rPr>
                <w:sz w:val="24"/>
                <w:szCs w:val="24"/>
              </w:rPr>
            </w:pPr>
            <w:r w:rsidRPr="006B79B2">
              <w:rPr>
                <w:sz w:val="24"/>
                <w:szCs w:val="24"/>
              </w:rPr>
              <w:t>м. Горішні Плавні,</w:t>
            </w:r>
            <w:r>
              <w:rPr>
                <w:sz w:val="24"/>
                <w:szCs w:val="24"/>
              </w:rPr>
              <w:t xml:space="preserve"> </w:t>
            </w:r>
            <w:r w:rsidRPr="006B79B2">
              <w:rPr>
                <w:sz w:val="24"/>
                <w:szCs w:val="24"/>
              </w:rPr>
              <w:t>пр. Героїв Дніпра, 40</w:t>
            </w:r>
          </w:p>
          <w:p w:rsidR="00520004" w:rsidRPr="00977633" w:rsidRDefault="00520004" w:rsidP="00F8342C">
            <w:pPr>
              <w:rPr>
                <w:sz w:val="20"/>
                <w:szCs w:val="20"/>
              </w:rPr>
            </w:pPr>
          </w:p>
          <w:p w:rsidR="00520004" w:rsidRDefault="00520004" w:rsidP="00F8342C">
            <w:pPr>
              <w:rPr>
                <w:sz w:val="24"/>
                <w:szCs w:val="24"/>
              </w:rPr>
            </w:pPr>
            <w:r>
              <w:rPr>
                <w:sz w:val="24"/>
                <w:szCs w:val="24"/>
              </w:rPr>
              <w:t xml:space="preserve">Центр надання адміністративних послуг (у разі включення адміністративної послуги до переліку адміністративних послуг, які надаються через такі центри, </w:t>
            </w:r>
            <w:r w:rsidRPr="004661EC">
              <w:rPr>
                <w:sz w:val="24"/>
                <w:szCs w:val="24"/>
              </w:rPr>
              <w:t>з урахуванням вимог постанови Кабінету Міністрів України від 01 жовтня 2025 року № 1226 «Деякі питання надання адміністративних послуг через центри надання адміністративних послуг»)</w:t>
            </w:r>
            <w:r>
              <w:rPr>
                <w:sz w:val="24"/>
                <w:szCs w:val="24"/>
              </w:rPr>
              <w:t xml:space="preserve"> </w:t>
            </w:r>
          </w:p>
          <w:p w:rsidR="00520004" w:rsidRPr="00977633" w:rsidRDefault="00520004" w:rsidP="00F8342C">
            <w:pPr>
              <w:rPr>
                <w:sz w:val="20"/>
                <w:szCs w:val="20"/>
              </w:rPr>
            </w:pPr>
          </w:p>
          <w:p w:rsidR="00520004" w:rsidRDefault="00520004" w:rsidP="00F8342C">
            <w:pPr>
              <w:rPr>
                <w:sz w:val="24"/>
                <w:szCs w:val="24"/>
              </w:rPr>
            </w:pPr>
            <w:r>
              <w:rPr>
                <w:sz w:val="24"/>
                <w:szCs w:val="24"/>
              </w:rPr>
              <w:t>місце знаходження відповідного центру</w:t>
            </w:r>
          </w:p>
          <w:p w:rsidR="00520004" w:rsidRPr="00AD0BDA" w:rsidRDefault="00520004" w:rsidP="00F8342C">
            <w:pPr>
              <w:rPr>
                <w:sz w:val="24"/>
                <w:szCs w:val="24"/>
              </w:rPr>
            </w:pPr>
            <w:r>
              <w:rPr>
                <w:sz w:val="24"/>
                <w:szCs w:val="24"/>
              </w:rPr>
              <w:t>і</w:t>
            </w:r>
            <w:r w:rsidRPr="00CC08E3">
              <w:rPr>
                <w:sz w:val="24"/>
                <w:szCs w:val="24"/>
              </w:rPr>
              <w:t>нформація за посиланням</w:t>
            </w:r>
            <w:r>
              <w:rPr>
                <w:sz w:val="24"/>
                <w:szCs w:val="24"/>
              </w:rPr>
              <w:t xml:space="preserve">: </w:t>
            </w:r>
            <w:hyperlink r:id="rId5" w:history="1">
              <w:r w:rsidRPr="001B3291">
                <w:rPr>
                  <w:rStyle w:val="a4"/>
                  <w:b/>
                  <w:sz w:val="24"/>
                </w:rPr>
                <w:t>https://guide.diia.gov.ua/asc/</w:t>
              </w:r>
            </w:hyperlink>
            <w:r>
              <w:rPr>
                <w:sz w:val="24"/>
              </w:rPr>
              <w:t xml:space="preserve"> </w:t>
            </w:r>
          </w:p>
        </w:tc>
      </w:tr>
      <w:tr w:rsidR="00520004" w:rsidRPr="00F94EC9" w:rsidTr="00F8342C">
        <w:trPr>
          <w:trHeight w:val="1023"/>
        </w:trPr>
        <w:tc>
          <w:tcPr>
            <w:tcW w:w="208"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center"/>
              <w:rPr>
                <w:sz w:val="24"/>
                <w:szCs w:val="24"/>
                <w:lang w:eastAsia="uk-UA"/>
              </w:rPr>
            </w:pPr>
            <w:r w:rsidRPr="00F94EC9">
              <w:rPr>
                <w:sz w:val="24"/>
                <w:szCs w:val="24"/>
                <w:lang w:eastAsia="uk-UA"/>
              </w:rPr>
              <w:t>2</w:t>
            </w:r>
          </w:p>
        </w:tc>
        <w:tc>
          <w:tcPr>
            <w:tcW w:w="1564"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rPr>
                <w:sz w:val="24"/>
                <w:szCs w:val="24"/>
                <w:lang w:eastAsia="uk-UA"/>
              </w:rPr>
            </w:pPr>
            <w:r w:rsidRPr="00F94EC9">
              <w:rPr>
                <w:sz w:val="24"/>
                <w:szCs w:val="24"/>
                <w:lang w:eastAsia="uk-UA"/>
              </w:rPr>
              <w:t xml:space="preserve">Інформація щодо режиму роботи </w:t>
            </w:r>
          </w:p>
        </w:tc>
        <w:tc>
          <w:tcPr>
            <w:tcW w:w="3228" w:type="pct"/>
            <w:tcBorders>
              <w:top w:val="outset" w:sz="6" w:space="0" w:color="000000"/>
              <w:left w:val="outset" w:sz="6" w:space="0" w:color="000000"/>
              <w:bottom w:val="outset" w:sz="6" w:space="0" w:color="000000"/>
              <w:right w:val="outset" w:sz="6" w:space="0" w:color="000000"/>
            </w:tcBorders>
          </w:tcPr>
          <w:p w:rsidR="00520004" w:rsidRDefault="00520004" w:rsidP="00F8342C">
            <w:pPr>
              <w:rPr>
                <w:sz w:val="24"/>
                <w:szCs w:val="24"/>
                <w:lang w:eastAsia="uk-UA"/>
              </w:rPr>
            </w:pPr>
            <w:r>
              <w:rPr>
                <w:sz w:val="24"/>
                <w:szCs w:val="24"/>
                <w:lang w:eastAsia="uk-UA"/>
              </w:rPr>
              <w:t>В</w:t>
            </w:r>
            <w:r w:rsidRPr="006B79B2">
              <w:rPr>
                <w:sz w:val="24"/>
                <w:szCs w:val="24"/>
                <w:lang w:eastAsia="uk-UA"/>
              </w:rPr>
              <w:t xml:space="preserve">ідділ державної реєстрації актів цивільного стану у Кременчуцькому районі Полтавської області </w:t>
            </w:r>
            <w:r>
              <w:rPr>
                <w:sz w:val="24"/>
                <w:szCs w:val="24"/>
                <w:lang w:eastAsia="uk-UA"/>
              </w:rPr>
              <w:t>Сумського міжрегіонального управління Міністерства юстиції України</w:t>
            </w:r>
            <w:r w:rsidRPr="009B47E4">
              <w:rPr>
                <w:sz w:val="24"/>
                <w:szCs w:val="24"/>
                <w:lang w:eastAsia="uk-UA"/>
              </w:rPr>
              <w:t> </w:t>
            </w:r>
          </w:p>
          <w:p w:rsidR="00520004" w:rsidRDefault="00520004" w:rsidP="00F8342C">
            <w:pPr>
              <w:rPr>
                <w:sz w:val="24"/>
                <w:szCs w:val="24"/>
              </w:rPr>
            </w:pPr>
          </w:p>
          <w:p w:rsidR="00520004" w:rsidRPr="00432C9E" w:rsidRDefault="00520004" w:rsidP="00F8342C">
            <w:pPr>
              <w:rPr>
                <w:sz w:val="24"/>
                <w:szCs w:val="24"/>
              </w:rPr>
            </w:pPr>
            <w:r w:rsidRPr="00432C9E">
              <w:rPr>
                <w:sz w:val="24"/>
                <w:szCs w:val="24"/>
              </w:rPr>
              <w:t>Робочі дні та години:</w:t>
            </w:r>
          </w:p>
          <w:p w:rsidR="00520004" w:rsidRPr="00432C9E" w:rsidRDefault="00520004" w:rsidP="00F8342C">
            <w:pPr>
              <w:ind w:firstLine="292"/>
              <w:rPr>
                <w:sz w:val="24"/>
                <w:szCs w:val="24"/>
              </w:rPr>
            </w:pPr>
            <w:r>
              <w:rPr>
                <w:sz w:val="24"/>
                <w:szCs w:val="24"/>
              </w:rPr>
              <w:t>вівторок, середа</w:t>
            </w:r>
            <w:r w:rsidRPr="00432C9E">
              <w:rPr>
                <w:sz w:val="24"/>
                <w:szCs w:val="24"/>
              </w:rPr>
              <w:t>, че</w:t>
            </w:r>
            <w:r>
              <w:rPr>
                <w:sz w:val="24"/>
                <w:szCs w:val="24"/>
              </w:rPr>
              <w:t>твер, п’ятниця - з 8.00 до 17.00</w:t>
            </w:r>
            <w:r w:rsidRPr="00432C9E">
              <w:rPr>
                <w:sz w:val="24"/>
                <w:szCs w:val="24"/>
              </w:rPr>
              <w:t>,</w:t>
            </w:r>
          </w:p>
          <w:p w:rsidR="00520004" w:rsidRPr="00432C9E" w:rsidRDefault="00520004" w:rsidP="00F8342C">
            <w:pPr>
              <w:ind w:right="-414" w:firstLine="292"/>
              <w:rPr>
                <w:sz w:val="24"/>
                <w:szCs w:val="24"/>
              </w:rPr>
            </w:pPr>
            <w:r w:rsidRPr="00432C9E">
              <w:rPr>
                <w:sz w:val="24"/>
                <w:szCs w:val="24"/>
              </w:rPr>
              <w:t>субота</w:t>
            </w:r>
            <w:r>
              <w:rPr>
                <w:sz w:val="24"/>
                <w:szCs w:val="24"/>
              </w:rPr>
              <w:t xml:space="preserve"> - з 8.00 до 15.45</w:t>
            </w:r>
          </w:p>
          <w:p w:rsidR="00520004" w:rsidRPr="00432C9E" w:rsidRDefault="00520004" w:rsidP="00F8342C">
            <w:pPr>
              <w:rPr>
                <w:sz w:val="24"/>
                <w:szCs w:val="24"/>
              </w:rPr>
            </w:pPr>
            <w:r w:rsidRPr="00432C9E">
              <w:rPr>
                <w:sz w:val="24"/>
                <w:szCs w:val="24"/>
              </w:rPr>
              <w:t>Вихідні дні: неділя, понеділок.</w:t>
            </w:r>
          </w:p>
          <w:p w:rsidR="00520004" w:rsidRPr="00432C9E" w:rsidRDefault="00520004" w:rsidP="00F8342C">
            <w:pPr>
              <w:rPr>
                <w:sz w:val="24"/>
                <w:szCs w:val="24"/>
              </w:rPr>
            </w:pPr>
            <w:r w:rsidRPr="00432C9E">
              <w:rPr>
                <w:sz w:val="24"/>
                <w:szCs w:val="24"/>
              </w:rPr>
              <w:t>Перерва:  з</w:t>
            </w:r>
            <w:r>
              <w:rPr>
                <w:sz w:val="24"/>
                <w:szCs w:val="24"/>
              </w:rPr>
              <w:t xml:space="preserve"> 12.00 до 12.45</w:t>
            </w:r>
          </w:p>
          <w:p w:rsidR="00520004" w:rsidRDefault="00520004" w:rsidP="00F8342C">
            <w:pPr>
              <w:rPr>
                <w:sz w:val="24"/>
                <w:szCs w:val="24"/>
              </w:rPr>
            </w:pPr>
          </w:p>
          <w:p w:rsidR="00520004" w:rsidRPr="00432C9E" w:rsidRDefault="00520004" w:rsidP="00F8342C">
            <w:pPr>
              <w:rPr>
                <w:sz w:val="24"/>
                <w:szCs w:val="24"/>
              </w:rPr>
            </w:pPr>
            <w:r w:rsidRPr="00432C9E">
              <w:rPr>
                <w:sz w:val="24"/>
                <w:szCs w:val="24"/>
              </w:rPr>
              <w:t>Прийомні дні з усіх питань:</w:t>
            </w:r>
          </w:p>
          <w:p w:rsidR="00520004" w:rsidRDefault="00520004" w:rsidP="00F8342C">
            <w:pPr>
              <w:ind w:firstLine="292"/>
              <w:rPr>
                <w:sz w:val="24"/>
                <w:szCs w:val="24"/>
              </w:rPr>
            </w:pPr>
            <w:r>
              <w:rPr>
                <w:sz w:val="24"/>
                <w:szCs w:val="24"/>
              </w:rPr>
              <w:t xml:space="preserve">вівторок, </w:t>
            </w:r>
            <w:r w:rsidRPr="00432C9E">
              <w:rPr>
                <w:sz w:val="24"/>
                <w:szCs w:val="24"/>
              </w:rPr>
              <w:t>середа</w:t>
            </w:r>
            <w:r>
              <w:rPr>
                <w:sz w:val="24"/>
                <w:szCs w:val="24"/>
              </w:rPr>
              <w:t>, четвер, п’ятниця - з 8.00 до 17</w:t>
            </w:r>
            <w:r w:rsidRPr="00432C9E">
              <w:rPr>
                <w:sz w:val="24"/>
                <w:szCs w:val="24"/>
              </w:rPr>
              <w:t xml:space="preserve">.00, </w:t>
            </w:r>
          </w:p>
          <w:p w:rsidR="00520004" w:rsidRPr="00432C9E" w:rsidRDefault="00520004" w:rsidP="00F8342C">
            <w:pPr>
              <w:ind w:firstLine="292"/>
              <w:rPr>
                <w:sz w:val="24"/>
                <w:szCs w:val="24"/>
              </w:rPr>
            </w:pPr>
            <w:r>
              <w:rPr>
                <w:sz w:val="24"/>
                <w:szCs w:val="24"/>
              </w:rPr>
              <w:t>субота з  8.00 до 15.45</w:t>
            </w:r>
            <w:r w:rsidRPr="00432C9E">
              <w:rPr>
                <w:sz w:val="24"/>
                <w:szCs w:val="24"/>
              </w:rPr>
              <w:t xml:space="preserve"> </w:t>
            </w:r>
          </w:p>
          <w:p w:rsidR="00520004" w:rsidRDefault="00520004" w:rsidP="00F8342C">
            <w:pPr>
              <w:rPr>
                <w:sz w:val="24"/>
                <w:szCs w:val="24"/>
              </w:rPr>
            </w:pPr>
          </w:p>
          <w:p w:rsidR="00520004" w:rsidRPr="00432C9E" w:rsidRDefault="00520004" w:rsidP="00F8342C">
            <w:pPr>
              <w:rPr>
                <w:sz w:val="24"/>
                <w:szCs w:val="24"/>
              </w:rPr>
            </w:pPr>
            <w:r w:rsidRPr="00432C9E">
              <w:rPr>
                <w:sz w:val="24"/>
                <w:szCs w:val="24"/>
              </w:rPr>
              <w:t xml:space="preserve">Надання безкоштовних консультацій: </w:t>
            </w:r>
          </w:p>
          <w:p w:rsidR="00520004" w:rsidRPr="00432C9E" w:rsidRDefault="00520004" w:rsidP="00F8342C">
            <w:pPr>
              <w:ind w:firstLine="292"/>
              <w:rPr>
                <w:sz w:val="24"/>
                <w:szCs w:val="24"/>
              </w:rPr>
            </w:pPr>
            <w:r>
              <w:rPr>
                <w:sz w:val="24"/>
                <w:szCs w:val="24"/>
              </w:rPr>
              <w:t>середа -  з 8.00 до 17.00</w:t>
            </w:r>
          </w:p>
          <w:p w:rsidR="00520004" w:rsidRDefault="00520004" w:rsidP="00F8342C">
            <w:pPr>
              <w:rPr>
                <w:sz w:val="24"/>
                <w:szCs w:val="24"/>
              </w:rPr>
            </w:pPr>
          </w:p>
          <w:p w:rsidR="00520004" w:rsidRDefault="00520004" w:rsidP="00F8342C">
            <w:pPr>
              <w:rPr>
                <w:sz w:val="24"/>
                <w:szCs w:val="24"/>
              </w:rPr>
            </w:pPr>
            <w:r w:rsidRPr="00432C9E">
              <w:rPr>
                <w:sz w:val="24"/>
                <w:szCs w:val="24"/>
              </w:rPr>
              <w:lastRenderedPageBreak/>
              <w:t xml:space="preserve">Особистий прийом громадян керівником відділу: </w:t>
            </w:r>
          </w:p>
          <w:p w:rsidR="00520004" w:rsidRPr="00432C9E" w:rsidRDefault="00520004" w:rsidP="00F8342C">
            <w:pPr>
              <w:ind w:firstLine="292"/>
              <w:rPr>
                <w:sz w:val="24"/>
                <w:szCs w:val="24"/>
              </w:rPr>
            </w:pPr>
            <w:r w:rsidRPr="00432C9E">
              <w:rPr>
                <w:sz w:val="24"/>
                <w:szCs w:val="24"/>
              </w:rPr>
              <w:t>середа -  з 9.00 до 15.00</w:t>
            </w:r>
          </w:p>
          <w:p w:rsidR="00520004" w:rsidRDefault="00520004" w:rsidP="00F8342C">
            <w:pPr>
              <w:rPr>
                <w:sz w:val="24"/>
                <w:szCs w:val="24"/>
              </w:rPr>
            </w:pPr>
          </w:p>
          <w:p w:rsidR="00520004" w:rsidRDefault="00520004" w:rsidP="00F8342C">
            <w:pPr>
              <w:rPr>
                <w:sz w:val="24"/>
                <w:szCs w:val="24"/>
              </w:rPr>
            </w:pPr>
            <w:r w:rsidRPr="00432C9E">
              <w:rPr>
                <w:sz w:val="24"/>
                <w:szCs w:val="24"/>
              </w:rPr>
              <w:t xml:space="preserve">Санітарний день:  </w:t>
            </w:r>
            <w:r>
              <w:rPr>
                <w:sz w:val="24"/>
                <w:szCs w:val="24"/>
              </w:rPr>
              <w:t>перши</w:t>
            </w:r>
            <w:r w:rsidRPr="00432C9E">
              <w:rPr>
                <w:sz w:val="24"/>
                <w:szCs w:val="24"/>
              </w:rPr>
              <w:t>й четвер місяця</w:t>
            </w:r>
          </w:p>
          <w:p w:rsidR="00520004" w:rsidRDefault="00520004" w:rsidP="00F8342C">
            <w:pPr>
              <w:rPr>
                <w:sz w:val="24"/>
                <w:szCs w:val="24"/>
              </w:rPr>
            </w:pPr>
            <w:r>
              <w:rPr>
                <w:sz w:val="24"/>
                <w:szCs w:val="24"/>
              </w:rPr>
              <w:t xml:space="preserve">Чергування з </w:t>
            </w:r>
            <w:r w:rsidRPr="00432C9E">
              <w:rPr>
                <w:sz w:val="24"/>
                <w:szCs w:val="24"/>
              </w:rPr>
              <w:t>питань державної реєстрації</w:t>
            </w:r>
            <w:r>
              <w:rPr>
                <w:sz w:val="24"/>
                <w:szCs w:val="24"/>
              </w:rPr>
              <w:t xml:space="preserve"> смерті: </w:t>
            </w:r>
          </w:p>
          <w:p w:rsidR="00520004" w:rsidRDefault="00520004" w:rsidP="00F8342C">
            <w:pPr>
              <w:ind w:firstLine="292"/>
              <w:rPr>
                <w:sz w:val="24"/>
                <w:szCs w:val="24"/>
              </w:rPr>
            </w:pPr>
            <w:r>
              <w:rPr>
                <w:sz w:val="24"/>
                <w:szCs w:val="24"/>
              </w:rPr>
              <w:t xml:space="preserve">понеділок з 8.00 до 15.45 </w:t>
            </w:r>
          </w:p>
          <w:p w:rsidR="00520004" w:rsidRPr="00977633" w:rsidRDefault="00520004" w:rsidP="00F8342C">
            <w:pPr>
              <w:rPr>
                <w:sz w:val="20"/>
                <w:szCs w:val="20"/>
              </w:rPr>
            </w:pPr>
          </w:p>
          <w:p w:rsidR="00520004" w:rsidRDefault="00520004" w:rsidP="00F8342C">
            <w:pPr>
              <w:rPr>
                <w:rStyle w:val="a4"/>
                <w:b/>
                <w:sz w:val="24"/>
                <w:szCs w:val="24"/>
              </w:rPr>
            </w:pPr>
            <w:r w:rsidRPr="00432C9E">
              <w:rPr>
                <w:sz w:val="24"/>
                <w:szCs w:val="24"/>
              </w:rPr>
              <w:t xml:space="preserve">Примітка. Наявна можливість попереднього електронного запису суб’єкта звернення до відділу державної реєстрації актів цивільного стану через мережу Інтернет на </w:t>
            </w:r>
            <w:r>
              <w:rPr>
                <w:sz w:val="24"/>
                <w:szCs w:val="24"/>
              </w:rPr>
              <w:t xml:space="preserve">веб-порталі </w:t>
            </w:r>
            <w:r w:rsidRPr="00432C9E">
              <w:rPr>
                <w:sz w:val="24"/>
                <w:szCs w:val="24"/>
              </w:rPr>
              <w:t xml:space="preserve"> «Звернення </w:t>
            </w:r>
            <w:r>
              <w:rPr>
                <w:sz w:val="24"/>
                <w:szCs w:val="24"/>
              </w:rPr>
              <w:t>у сфері державної реєстрації актів цивільного стану громадян»</w:t>
            </w:r>
            <w:r w:rsidRPr="00432C9E">
              <w:t xml:space="preserve"> </w:t>
            </w:r>
            <w:hyperlink r:id="rId6" w:history="1">
              <w:r w:rsidRPr="001B3291">
                <w:rPr>
                  <w:rStyle w:val="a4"/>
                  <w:b/>
                  <w:sz w:val="24"/>
                  <w:szCs w:val="24"/>
                </w:rPr>
                <w:t>https://dracs.minjust.gov.ua</w:t>
              </w:r>
            </w:hyperlink>
          </w:p>
          <w:p w:rsidR="00520004" w:rsidRPr="00977633" w:rsidRDefault="00520004" w:rsidP="00F8342C">
            <w:pPr>
              <w:rPr>
                <w:rStyle w:val="a4"/>
                <w:b/>
                <w:sz w:val="20"/>
                <w:szCs w:val="20"/>
              </w:rPr>
            </w:pPr>
          </w:p>
          <w:p w:rsidR="00520004" w:rsidRPr="007B28F9" w:rsidRDefault="00520004" w:rsidP="00F8342C">
            <w:pPr>
              <w:rPr>
                <w:rStyle w:val="a4"/>
                <w:sz w:val="24"/>
                <w:szCs w:val="24"/>
              </w:rPr>
            </w:pPr>
            <w:r w:rsidRPr="007B28F9">
              <w:rPr>
                <w:rStyle w:val="a4"/>
                <w:sz w:val="24"/>
                <w:szCs w:val="24"/>
              </w:rPr>
              <w:t>Центр надання адміністративних послуг:</w:t>
            </w:r>
          </w:p>
          <w:p w:rsidR="00520004" w:rsidRPr="007B28F9" w:rsidRDefault="00520004" w:rsidP="00F8342C">
            <w:pPr>
              <w:rPr>
                <w:rStyle w:val="a4"/>
                <w:sz w:val="24"/>
                <w:szCs w:val="24"/>
              </w:rPr>
            </w:pPr>
            <w:r w:rsidRPr="007B28F9">
              <w:rPr>
                <w:rStyle w:val="a4"/>
                <w:sz w:val="24"/>
                <w:szCs w:val="24"/>
              </w:rPr>
              <w:t>згідно режиму роботи відповідного центру</w:t>
            </w:r>
          </w:p>
          <w:p w:rsidR="00520004" w:rsidRPr="0065359C" w:rsidRDefault="00520004" w:rsidP="00F8342C">
            <w:pPr>
              <w:rPr>
                <w:sz w:val="21"/>
                <w:szCs w:val="21"/>
              </w:rPr>
            </w:pPr>
            <w:r>
              <w:rPr>
                <w:sz w:val="24"/>
                <w:szCs w:val="24"/>
              </w:rPr>
              <w:t>і</w:t>
            </w:r>
            <w:r w:rsidRPr="00CC08E3">
              <w:rPr>
                <w:sz w:val="24"/>
                <w:szCs w:val="24"/>
              </w:rPr>
              <w:t>нформація за посиланням</w:t>
            </w:r>
            <w:r>
              <w:rPr>
                <w:sz w:val="24"/>
                <w:szCs w:val="24"/>
              </w:rPr>
              <w:t xml:space="preserve">: </w:t>
            </w:r>
            <w:hyperlink r:id="rId7" w:history="1">
              <w:r w:rsidRPr="001B3291">
                <w:rPr>
                  <w:rStyle w:val="a4"/>
                  <w:b/>
                  <w:sz w:val="24"/>
                </w:rPr>
                <w:t>https://guide.diia.gov.ua/asc/</w:t>
              </w:r>
            </w:hyperlink>
          </w:p>
        </w:tc>
      </w:tr>
      <w:tr w:rsidR="00520004" w:rsidRPr="00F94EC9" w:rsidTr="00F8342C">
        <w:trPr>
          <w:trHeight w:val="2482"/>
        </w:trPr>
        <w:tc>
          <w:tcPr>
            <w:tcW w:w="208"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center"/>
              <w:rPr>
                <w:sz w:val="24"/>
                <w:szCs w:val="24"/>
                <w:lang w:eastAsia="uk-UA"/>
              </w:rPr>
            </w:pPr>
            <w:r w:rsidRPr="00F94EC9">
              <w:rPr>
                <w:sz w:val="24"/>
                <w:szCs w:val="24"/>
                <w:lang w:eastAsia="uk-UA"/>
              </w:rPr>
              <w:lastRenderedPageBreak/>
              <w:t>3</w:t>
            </w:r>
          </w:p>
        </w:tc>
        <w:tc>
          <w:tcPr>
            <w:tcW w:w="1564"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rPr>
                <w:sz w:val="24"/>
                <w:szCs w:val="24"/>
                <w:lang w:eastAsia="uk-UA"/>
              </w:rPr>
            </w:pPr>
            <w:r>
              <w:rPr>
                <w:sz w:val="24"/>
                <w:szCs w:val="24"/>
                <w:lang w:eastAsia="uk-UA"/>
              </w:rPr>
              <w:t>Телефон</w:t>
            </w:r>
            <w:r w:rsidRPr="00F94EC9">
              <w:rPr>
                <w:sz w:val="24"/>
                <w:szCs w:val="24"/>
                <w:lang w:eastAsia="uk-UA"/>
              </w:rPr>
              <w:t xml:space="preserve">, адреса електронної пошти та веб-сайт </w:t>
            </w:r>
          </w:p>
        </w:tc>
        <w:tc>
          <w:tcPr>
            <w:tcW w:w="3228" w:type="pct"/>
            <w:tcBorders>
              <w:top w:val="outset" w:sz="6" w:space="0" w:color="000000"/>
              <w:left w:val="outset" w:sz="6" w:space="0" w:color="000000"/>
              <w:bottom w:val="outset" w:sz="6" w:space="0" w:color="000000"/>
              <w:right w:val="outset" w:sz="6" w:space="0" w:color="000000"/>
            </w:tcBorders>
          </w:tcPr>
          <w:p w:rsidR="00520004" w:rsidRDefault="00520004" w:rsidP="00F8342C">
            <w:pPr>
              <w:pStyle w:val="a3"/>
              <w:shd w:val="clear" w:color="auto" w:fill="FFFFFF"/>
              <w:spacing w:before="0" w:beforeAutospacing="0" w:after="0" w:afterAutospacing="0"/>
              <w:jc w:val="both"/>
              <w:rPr>
                <w:rFonts w:eastAsia="Times New Roman"/>
                <w:lang w:val="uk-UA" w:eastAsia="uk-UA"/>
              </w:rPr>
            </w:pPr>
            <w:r>
              <w:rPr>
                <w:rFonts w:eastAsia="Times New Roman"/>
                <w:lang w:val="uk-UA" w:eastAsia="uk-UA"/>
              </w:rPr>
              <w:t>В</w:t>
            </w:r>
            <w:r w:rsidRPr="006B79B2">
              <w:rPr>
                <w:rFonts w:eastAsia="Times New Roman"/>
                <w:lang w:val="uk-UA" w:eastAsia="uk-UA"/>
              </w:rPr>
              <w:t xml:space="preserve">ідділ державної реєстрації актів цивільного стану у Кременчуцькому районі Полтавської області </w:t>
            </w:r>
            <w:r>
              <w:rPr>
                <w:rFonts w:eastAsia="Times New Roman"/>
                <w:lang w:val="uk-UA" w:eastAsia="uk-UA"/>
              </w:rPr>
              <w:t>Сумського міжрегіонального управління Міністерства юстиції України</w:t>
            </w:r>
          </w:p>
          <w:p w:rsidR="00520004" w:rsidRPr="000733C6" w:rsidRDefault="00520004" w:rsidP="00F8342C">
            <w:pPr>
              <w:pStyle w:val="a3"/>
              <w:shd w:val="clear" w:color="auto" w:fill="FFFFFF"/>
              <w:spacing w:before="0" w:beforeAutospacing="0" w:after="0" w:afterAutospacing="0"/>
              <w:rPr>
                <w:b/>
                <w:lang w:val="uk-UA"/>
              </w:rPr>
            </w:pPr>
            <w:proofErr w:type="spellStart"/>
            <w:r>
              <w:rPr>
                <w:lang w:val="uk-UA"/>
              </w:rPr>
              <w:t>Т</w:t>
            </w:r>
            <w:r w:rsidRPr="007C6A31">
              <w:rPr>
                <w:lang w:val="uk-UA"/>
              </w:rPr>
              <w:t>ел</w:t>
            </w:r>
            <w:proofErr w:type="spellEnd"/>
            <w:r w:rsidRPr="007C6A31">
              <w:rPr>
                <w:lang w:val="uk-UA"/>
              </w:rPr>
              <w:t>.:</w:t>
            </w:r>
            <w:r>
              <w:rPr>
                <w:b/>
                <w:lang w:val="uk-UA"/>
              </w:rPr>
              <w:t xml:space="preserve"> </w:t>
            </w:r>
            <w:r w:rsidRPr="006B79B2">
              <w:rPr>
                <w:b/>
                <w:lang w:val="uk-UA"/>
              </w:rPr>
              <w:t>(0</w:t>
            </w:r>
            <w:r>
              <w:rPr>
                <w:b/>
                <w:lang w:val="uk-UA"/>
              </w:rPr>
              <w:t>95</w:t>
            </w:r>
            <w:r w:rsidRPr="006B79B2">
              <w:rPr>
                <w:b/>
                <w:lang w:val="uk-UA"/>
              </w:rPr>
              <w:t xml:space="preserve">) </w:t>
            </w:r>
            <w:r>
              <w:rPr>
                <w:b/>
                <w:lang w:val="uk-UA"/>
              </w:rPr>
              <w:t>001 50 19</w:t>
            </w:r>
          </w:p>
          <w:p w:rsidR="00520004" w:rsidRPr="00977633" w:rsidRDefault="00520004" w:rsidP="00F8342C">
            <w:pPr>
              <w:rPr>
                <w:b/>
                <w:bCs/>
                <w:color w:val="0000FF"/>
                <w:sz w:val="20"/>
                <w:szCs w:val="20"/>
                <w:u w:val="single"/>
              </w:rPr>
            </w:pPr>
            <w:r w:rsidRPr="00823DF0">
              <w:rPr>
                <w:sz w:val="24"/>
                <w:szCs w:val="24"/>
              </w:rPr>
              <w:t xml:space="preserve">Електронна </w:t>
            </w:r>
            <w:proofErr w:type="spellStart"/>
            <w:r w:rsidRPr="00823DF0">
              <w:rPr>
                <w:sz w:val="24"/>
                <w:szCs w:val="24"/>
              </w:rPr>
              <w:t>адреса:</w:t>
            </w:r>
            <w:hyperlink r:id="rId8" w:history="1">
              <w:r w:rsidRPr="0040303D">
                <w:rPr>
                  <w:rStyle w:val="a4"/>
                  <w:b/>
                  <w:sz w:val="24"/>
                  <w:szCs w:val="24"/>
                  <w:shd w:val="clear" w:color="auto" w:fill="FFFFFF"/>
                </w:rPr>
                <w:t>info.krmnch.rn.plt.dracs@sumyjust.gov.ua</w:t>
              </w:r>
              <w:proofErr w:type="spellEnd"/>
            </w:hyperlink>
            <w:r w:rsidRPr="0040303D">
              <w:rPr>
                <w:rFonts w:ascii="Arial" w:hAnsi="Arial" w:cs="Arial"/>
                <w:color w:val="1A1A1A"/>
                <w:shd w:val="clear" w:color="auto" w:fill="FFFFFF"/>
                <w:lang w:val="ru-RU"/>
              </w:rPr>
              <w:t xml:space="preserve"> </w:t>
            </w:r>
          </w:p>
          <w:p w:rsidR="00520004" w:rsidRPr="00A94A3C" w:rsidRDefault="00520004" w:rsidP="00F8342C">
            <w:pPr>
              <w:rPr>
                <w:b/>
                <w:color w:val="0000FF"/>
                <w:sz w:val="24"/>
                <w:szCs w:val="24"/>
              </w:rPr>
            </w:pPr>
            <w:r>
              <w:rPr>
                <w:sz w:val="24"/>
                <w:szCs w:val="24"/>
              </w:rPr>
              <w:t xml:space="preserve">Резервна електронна адреса: </w:t>
            </w:r>
            <w:hyperlink r:id="rId9" w:history="1">
              <w:r w:rsidRPr="00A94A3C">
                <w:rPr>
                  <w:rStyle w:val="a4"/>
                  <w:b/>
                  <w:sz w:val="24"/>
                  <w:szCs w:val="24"/>
                </w:rPr>
                <w:t>kom.pl.dracs@gmail.com</w:t>
              </w:r>
            </w:hyperlink>
          </w:p>
          <w:p w:rsidR="00520004" w:rsidRDefault="00520004" w:rsidP="00F8342C">
            <w:pPr>
              <w:rPr>
                <w:sz w:val="24"/>
                <w:szCs w:val="24"/>
              </w:rPr>
            </w:pPr>
          </w:p>
          <w:p w:rsidR="00520004" w:rsidRDefault="00520004" w:rsidP="00F8342C">
            <w:pPr>
              <w:rPr>
                <w:sz w:val="24"/>
                <w:szCs w:val="24"/>
              </w:rPr>
            </w:pPr>
            <w:r w:rsidRPr="00CC08E3">
              <w:rPr>
                <w:sz w:val="24"/>
                <w:szCs w:val="24"/>
              </w:rPr>
              <w:t>Центр н</w:t>
            </w:r>
            <w:r>
              <w:rPr>
                <w:sz w:val="24"/>
                <w:szCs w:val="24"/>
              </w:rPr>
              <w:t xml:space="preserve">адання адміністративних послуг: </w:t>
            </w:r>
            <w:r w:rsidRPr="00CC08E3">
              <w:rPr>
                <w:sz w:val="24"/>
                <w:szCs w:val="24"/>
                <w:lang w:eastAsia="uk-UA"/>
              </w:rPr>
              <w:t>теле</w:t>
            </w:r>
            <w:r>
              <w:rPr>
                <w:sz w:val="24"/>
                <w:szCs w:val="24"/>
                <w:lang w:eastAsia="uk-UA"/>
              </w:rPr>
              <w:t>фон, адреса електронної пошти на</w:t>
            </w:r>
            <w:r w:rsidRPr="00CC08E3">
              <w:rPr>
                <w:sz w:val="24"/>
                <w:szCs w:val="24"/>
                <w:lang w:eastAsia="uk-UA"/>
              </w:rPr>
              <w:t xml:space="preserve"> веб-сайт</w:t>
            </w:r>
            <w:r>
              <w:rPr>
                <w:sz w:val="24"/>
                <w:szCs w:val="24"/>
                <w:lang w:eastAsia="uk-UA"/>
              </w:rPr>
              <w:t xml:space="preserve">і відповідного центру </w:t>
            </w:r>
          </w:p>
          <w:p w:rsidR="00520004" w:rsidRPr="0065359C" w:rsidRDefault="00520004" w:rsidP="00F8342C">
            <w:pPr>
              <w:rPr>
                <w:sz w:val="21"/>
                <w:szCs w:val="21"/>
              </w:rPr>
            </w:pPr>
            <w:r>
              <w:rPr>
                <w:sz w:val="24"/>
                <w:szCs w:val="24"/>
              </w:rPr>
              <w:t>і</w:t>
            </w:r>
            <w:r w:rsidRPr="00CC08E3">
              <w:rPr>
                <w:sz w:val="24"/>
                <w:szCs w:val="24"/>
              </w:rPr>
              <w:t>нформація за посиланням</w:t>
            </w:r>
            <w:r>
              <w:rPr>
                <w:sz w:val="24"/>
                <w:szCs w:val="24"/>
              </w:rPr>
              <w:t xml:space="preserve">: </w:t>
            </w:r>
            <w:hyperlink r:id="rId10" w:history="1">
              <w:r w:rsidRPr="001B3291">
                <w:rPr>
                  <w:rStyle w:val="a4"/>
                  <w:b/>
                  <w:sz w:val="24"/>
                </w:rPr>
                <w:t>https://guide.diia.gov.ua/asc/</w:t>
              </w:r>
            </w:hyperlink>
          </w:p>
        </w:tc>
      </w:tr>
      <w:tr w:rsidR="00520004" w:rsidRPr="00F94EC9" w:rsidTr="00F8342C">
        <w:tc>
          <w:tcPr>
            <w:tcW w:w="5000" w:type="pct"/>
            <w:gridSpan w:val="3"/>
            <w:tcBorders>
              <w:top w:val="outset" w:sz="6" w:space="0" w:color="000000"/>
              <w:left w:val="outset" w:sz="6" w:space="0" w:color="000000"/>
              <w:bottom w:val="outset" w:sz="6" w:space="0" w:color="000000"/>
              <w:right w:val="outset" w:sz="6" w:space="0" w:color="000000"/>
            </w:tcBorders>
          </w:tcPr>
          <w:p w:rsidR="00520004" w:rsidRPr="0057504F" w:rsidRDefault="00520004" w:rsidP="00F8342C">
            <w:pPr>
              <w:jc w:val="center"/>
              <w:rPr>
                <w:b/>
                <w:sz w:val="24"/>
                <w:szCs w:val="24"/>
                <w:lang w:eastAsia="uk-UA"/>
              </w:rPr>
            </w:pPr>
            <w:r w:rsidRPr="0057504F">
              <w:rPr>
                <w:b/>
                <w:sz w:val="24"/>
                <w:szCs w:val="24"/>
                <w:lang w:eastAsia="uk-UA"/>
              </w:rPr>
              <w:t>Нормативні акти, якими регламентується надання адміністративної послуги</w:t>
            </w:r>
          </w:p>
        </w:tc>
      </w:tr>
      <w:tr w:rsidR="00520004" w:rsidRPr="00F94EC9" w:rsidTr="00F8342C">
        <w:trPr>
          <w:trHeight w:val="884"/>
        </w:trPr>
        <w:tc>
          <w:tcPr>
            <w:tcW w:w="208"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center"/>
              <w:rPr>
                <w:sz w:val="24"/>
                <w:szCs w:val="24"/>
                <w:lang w:eastAsia="uk-UA"/>
              </w:rPr>
            </w:pPr>
            <w:r w:rsidRPr="00F94EC9">
              <w:rPr>
                <w:sz w:val="24"/>
                <w:szCs w:val="24"/>
                <w:lang w:eastAsia="uk-UA"/>
              </w:rPr>
              <w:t>4</w:t>
            </w:r>
          </w:p>
        </w:tc>
        <w:tc>
          <w:tcPr>
            <w:tcW w:w="1564"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left"/>
              <w:rPr>
                <w:sz w:val="24"/>
                <w:szCs w:val="24"/>
                <w:lang w:eastAsia="uk-UA"/>
              </w:rPr>
            </w:pPr>
            <w:r w:rsidRPr="00F94EC9">
              <w:rPr>
                <w:sz w:val="24"/>
                <w:szCs w:val="24"/>
                <w:lang w:eastAsia="uk-UA"/>
              </w:rPr>
              <w:t>Закони України</w:t>
            </w:r>
          </w:p>
        </w:tc>
        <w:tc>
          <w:tcPr>
            <w:tcW w:w="3228" w:type="pct"/>
            <w:tcBorders>
              <w:top w:val="outset" w:sz="6" w:space="0" w:color="000000"/>
              <w:left w:val="outset" w:sz="6" w:space="0" w:color="000000"/>
              <w:bottom w:val="outset" w:sz="6" w:space="0" w:color="000000"/>
              <w:right w:val="outset" w:sz="6" w:space="0" w:color="000000"/>
            </w:tcBorders>
          </w:tcPr>
          <w:p w:rsidR="00520004" w:rsidRPr="0057504F" w:rsidRDefault="00520004" w:rsidP="00F8342C">
            <w:pPr>
              <w:pStyle w:val="a5"/>
              <w:tabs>
                <w:tab w:val="left" w:pos="217"/>
              </w:tabs>
              <w:ind w:left="0" w:right="7" w:firstLine="290"/>
              <w:rPr>
                <w:sz w:val="24"/>
                <w:szCs w:val="24"/>
                <w:lang w:eastAsia="uk-UA"/>
              </w:rPr>
            </w:pPr>
            <w:r w:rsidRPr="0057504F">
              <w:rPr>
                <w:sz w:val="24"/>
                <w:szCs w:val="24"/>
              </w:rPr>
              <w:t>Сімейний кодекс України;</w:t>
            </w:r>
          </w:p>
          <w:p w:rsidR="00520004" w:rsidRPr="0057504F" w:rsidRDefault="00520004" w:rsidP="00F8342C">
            <w:pPr>
              <w:pStyle w:val="a5"/>
              <w:tabs>
                <w:tab w:val="left" w:pos="217"/>
              </w:tabs>
              <w:ind w:left="0" w:right="7" w:firstLine="290"/>
              <w:rPr>
                <w:sz w:val="24"/>
                <w:szCs w:val="24"/>
                <w:lang w:eastAsia="uk-UA"/>
              </w:rPr>
            </w:pPr>
            <w:r w:rsidRPr="0057504F">
              <w:rPr>
                <w:sz w:val="24"/>
                <w:szCs w:val="24"/>
                <w:lang w:eastAsia="uk-UA"/>
              </w:rPr>
              <w:t xml:space="preserve">Закон України «Про державну реєстрацію актів цивільного стану»; </w:t>
            </w:r>
          </w:p>
          <w:p w:rsidR="00520004" w:rsidRPr="0057504F" w:rsidRDefault="00520004" w:rsidP="00F8342C">
            <w:pPr>
              <w:pStyle w:val="a5"/>
              <w:tabs>
                <w:tab w:val="left" w:pos="217"/>
              </w:tabs>
              <w:ind w:left="0" w:right="7" w:firstLine="290"/>
              <w:rPr>
                <w:sz w:val="24"/>
                <w:szCs w:val="24"/>
                <w:lang w:val="ru-RU" w:eastAsia="uk-UA"/>
              </w:rPr>
            </w:pPr>
            <w:r w:rsidRPr="0057504F">
              <w:rPr>
                <w:sz w:val="24"/>
                <w:szCs w:val="24"/>
                <w:lang w:eastAsia="uk-UA"/>
              </w:rPr>
              <w:t>Закон України «Про адміністративні послуги».</w:t>
            </w:r>
          </w:p>
        </w:tc>
      </w:tr>
      <w:tr w:rsidR="00520004" w:rsidRPr="00F94EC9" w:rsidTr="00F8342C">
        <w:trPr>
          <w:trHeight w:val="1360"/>
        </w:trPr>
        <w:tc>
          <w:tcPr>
            <w:tcW w:w="208"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center"/>
              <w:rPr>
                <w:sz w:val="24"/>
                <w:szCs w:val="24"/>
                <w:lang w:eastAsia="uk-UA"/>
              </w:rPr>
            </w:pPr>
            <w:r w:rsidRPr="00F94EC9">
              <w:rPr>
                <w:sz w:val="24"/>
                <w:szCs w:val="24"/>
                <w:lang w:eastAsia="uk-UA"/>
              </w:rPr>
              <w:t>5</w:t>
            </w:r>
          </w:p>
        </w:tc>
        <w:tc>
          <w:tcPr>
            <w:tcW w:w="1564"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left"/>
              <w:rPr>
                <w:sz w:val="24"/>
                <w:szCs w:val="24"/>
                <w:lang w:eastAsia="uk-UA"/>
              </w:rPr>
            </w:pPr>
            <w:r w:rsidRPr="00F94EC9">
              <w:rPr>
                <w:sz w:val="24"/>
                <w:szCs w:val="24"/>
                <w:lang w:eastAsia="uk-UA"/>
              </w:rPr>
              <w:t>Акти Кабінету Міністрів України</w:t>
            </w:r>
          </w:p>
        </w:tc>
        <w:tc>
          <w:tcPr>
            <w:tcW w:w="3228" w:type="pct"/>
            <w:tcBorders>
              <w:top w:val="outset" w:sz="6" w:space="0" w:color="000000"/>
              <w:left w:val="outset" w:sz="6" w:space="0" w:color="000000"/>
              <w:bottom w:val="outset" w:sz="6" w:space="0" w:color="000000"/>
              <w:right w:val="outset" w:sz="6" w:space="0" w:color="000000"/>
            </w:tcBorders>
          </w:tcPr>
          <w:p w:rsidR="00520004" w:rsidRDefault="00520004" w:rsidP="00F8342C">
            <w:pPr>
              <w:ind w:right="7" w:firstLine="290"/>
              <w:rPr>
                <w:sz w:val="24"/>
                <w:szCs w:val="24"/>
              </w:rPr>
            </w:pPr>
            <w:r w:rsidRPr="0057504F">
              <w:rPr>
                <w:sz w:val="24"/>
                <w:szCs w:val="24"/>
              </w:rPr>
              <w:t>Декрет Кабінету Міністрів України від 21 січня 1993 року     № 7-93 «Про державне мито»;</w:t>
            </w:r>
          </w:p>
          <w:p w:rsidR="00520004" w:rsidRPr="0057504F" w:rsidRDefault="00520004" w:rsidP="00F8342C">
            <w:pPr>
              <w:ind w:right="7" w:firstLine="290"/>
              <w:rPr>
                <w:sz w:val="24"/>
                <w:szCs w:val="24"/>
              </w:rPr>
            </w:pPr>
            <w:r w:rsidRPr="003F2881">
              <w:rPr>
                <w:sz w:val="24"/>
                <w:szCs w:val="24"/>
              </w:rPr>
              <w:t>Постанова Кабінету Міністрів України від 01 жовтня 2025 року № 1226 «Деякі питання надання адміністративних послуг через центри надання адміністративних послуг»;</w:t>
            </w:r>
          </w:p>
          <w:p w:rsidR="00520004" w:rsidRPr="0057504F" w:rsidRDefault="00520004" w:rsidP="00F8342C">
            <w:pPr>
              <w:ind w:right="7" w:firstLine="290"/>
              <w:rPr>
                <w:sz w:val="24"/>
                <w:szCs w:val="24"/>
              </w:rPr>
            </w:pPr>
            <w:r w:rsidRPr="0057504F">
              <w:rPr>
                <w:sz w:val="24"/>
                <w:szCs w:val="24"/>
              </w:rPr>
              <w:t>Розпорядження Кабінету Міністрів України                                             від 26 червня 2015 року № 669-р «Про реалізацію пілотного проекту у сфері державної реєстрації актів цивільного стану».</w:t>
            </w:r>
          </w:p>
        </w:tc>
      </w:tr>
      <w:tr w:rsidR="00520004" w:rsidRPr="00F94EC9" w:rsidTr="00F8342C">
        <w:trPr>
          <w:trHeight w:val="3207"/>
        </w:trPr>
        <w:tc>
          <w:tcPr>
            <w:tcW w:w="208"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center"/>
              <w:rPr>
                <w:sz w:val="24"/>
                <w:szCs w:val="24"/>
                <w:lang w:eastAsia="uk-UA"/>
              </w:rPr>
            </w:pPr>
            <w:r w:rsidRPr="00F94EC9">
              <w:rPr>
                <w:sz w:val="24"/>
                <w:szCs w:val="24"/>
                <w:lang w:eastAsia="uk-UA"/>
              </w:rPr>
              <w:lastRenderedPageBreak/>
              <w:t>6</w:t>
            </w:r>
          </w:p>
        </w:tc>
        <w:tc>
          <w:tcPr>
            <w:tcW w:w="1564"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left"/>
              <w:rPr>
                <w:sz w:val="24"/>
                <w:szCs w:val="24"/>
                <w:lang w:eastAsia="uk-UA"/>
              </w:rPr>
            </w:pPr>
            <w:r w:rsidRPr="00F94EC9">
              <w:rPr>
                <w:sz w:val="24"/>
                <w:szCs w:val="24"/>
                <w:lang w:eastAsia="uk-UA"/>
              </w:rPr>
              <w:t>Акти центральних органів виконавчої влади</w:t>
            </w:r>
          </w:p>
        </w:tc>
        <w:tc>
          <w:tcPr>
            <w:tcW w:w="3228" w:type="pct"/>
            <w:tcBorders>
              <w:top w:val="outset" w:sz="6" w:space="0" w:color="000000"/>
              <w:left w:val="outset" w:sz="6" w:space="0" w:color="000000"/>
              <w:bottom w:val="outset" w:sz="6" w:space="0" w:color="000000"/>
              <w:right w:val="outset" w:sz="6" w:space="0" w:color="000000"/>
            </w:tcBorders>
          </w:tcPr>
          <w:p w:rsidR="00520004" w:rsidRPr="0057504F" w:rsidRDefault="00520004" w:rsidP="00F8342C">
            <w:pPr>
              <w:pStyle w:val="a5"/>
              <w:tabs>
                <w:tab w:val="left" w:pos="0"/>
              </w:tabs>
              <w:ind w:left="0" w:right="7" w:firstLine="290"/>
              <w:rPr>
                <w:sz w:val="24"/>
                <w:szCs w:val="24"/>
                <w:lang w:eastAsia="uk-UA"/>
              </w:rPr>
            </w:pPr>
            <w:r w:rsidRPr="0057504F">
              <w:rPr>
                <w:sz w:val="24"/>
                <w:szCs w:val="24"/>
                <w:lang w:eastAsia="uk-UA"/>
              </w:rPr>
              <w:t xml:space="preserve">Правила державної реєстрації актів цивільного стану в Україні, затверджені наказом Міністерства юстиції України від 18 жовтня 2000 року № 52/5 (у редакції наказу Міністерства юстиції України від 24 грудня 2010 року </w:t>
            </w:r>
            <w:r>
              <w:rPr>
                <w:sz w:val="24"/>
                <w:szCs w:val="24"/>
                <w:lang w:eastAsia="uk-UA"/>
              </w:rPr>
              <w:t xml:space="preserve">          </w:t>
            </w:r>
            <w:r w:rsidRPr="0057504F">
              <w:rPr>
                <w:sz w:val="24"/>
                <w:szCs w:val="24"/>
                <w:lang w:eastAsia="uk-UA"/>
              </w:rPr>
              <w:t>№ 3307/5), зареєстровані в Міністерстві юстиції України                                       18 жовтня 2000 року за № 719/4940;</w:t>
            </w:r>
          </w:p>
          <w:p w:rsidR="00520004" w:rsidRPr="0057504F" w:rsidRDefault="00520004" w:rsidP="00F8342C">
            <w:pPr>
              <w:pStyle w:val="a5"/>
              <w:tabs>
                <w:tab w:val="left" w:pos="0"/>
              </w:tabs>
              <w:ind w:left="0" w:right="7" w:firstLine="290"/>
              <w:rPr>
                <w:sz w:val="24"/>
                <w:szCs w:val="24"/>
              </w:rPr>
            </w:pPr>
            <w:r w:rsidRPr="0057504F">
              <w:rPr>
                <w:sz w:val="24"/>
                <w:szCs w:val="24"/>
              </w:rPr>
              <w:t xml:space="preserve">Правила внесення змін до актових записів цивільного стану, їх </w:t>
            </w:r>
            <w:r w:rsidRPr="00383FD4">
              <w:rPr>
                <w:sz w:val="24"/>
                <w:szCs w:val="24"/>
              </w:rPr>
              <w:t>поновлення та припинення їхньої дії,</w:t>
            </w:r>
            <w:r w:rsidRPr="005B120E">
              <w:rPr>
                <w:sz w:val="24"/>
                <w:szCs w:val="24"/>
              </w:rPr>
              <w:t xml:space="preserve">  </w:t>
            </w:r>
            <w:r w:rsidRPr="00383FD4">
              <w:rPr>
                <w:sz w:val="24"/>
                <w:szCs w:val="24"/>
              </w:rPr>
              <w:t>затверджені</w:t>
            </w:r>
            <w:r w:rsidRPr="0057504F">
              <w:rPr>
                <w:sz w:val="24"/>
                <w:szCs w:val="24"/>
              </w:rPr>
              <w:t xml:space="preserve"> наказом Міністерства юстиції від 13 січня 2011 року № 96/5, зареєстровані в Міністерстві юстиції 14 січня 2011 року за </w:t>
            </w:r>
            <w:r>
              <w:rPr>
                <w:sz w:val="24"/>
                <w:szCs w:val="24"/>
              </w:rPr>
              <w:t xml:space="preserve">    </w:t>
            </w:r>
            <w:r w:rsidRPr="0057504F">
              <w:rPr>
                <w:sz w:val="24"/>
                <w:szCs w:val="24"/>
              </w:rPr>
              <w:t>№ 55/18793;</w:t>
            </w:r>
          </w:p>
          <w:p w:rsidR="00520004" w:rsidRPr="0057504F" w:rsidRDefault="00520004" w:rsidP="00F8342C">
            <w:pPr>
              <w:pStyle w:val="a5"/>
              <w:tabs>
                <w:tab w:val="left" w:pos="0"/>
              </w:tabs>
              <w:ind w:left="0" w:right="7" w:firstLine="290"/>
              <w:rPr>
                <w:sz w:val="24"/>
                <w:szCs w:val="24"/>
              </w:rPr>
            </w:pPr>
            <w:r w:rsidRPr="0057504F">
              <w:rPr>
                <w:sz w:val="24"/>
                <w:szCs w:val="24"/>
              </w:rPr>
              <w:t>Інструкція з ведення Державного реєстру актів цивільного стану громадян, затверджена наказом Міністерства юстиції України від 24 липня 2008 року № 1269/5, зареєстрованим у Міністерстві юстиції України 25 липня 2008 року за                      № 691/15382;</w:t>
            </w:r>
          </w:p>
          <w:p w:rsidR="00520004" w:rsidRPr="0057504F" w:rsidRDefault="00520004" w:rsidP="00F8342C">
            <w:pPr>
              <w:pStyle w:val="a5"/>
              <w:tabs>
                <w:tab w:val="left" w:pos="0"/>
              </w:tabs>
              <w:ind w:left="0" w:right="7" w:firstLine="290"/>
              <w:rPr>
                <w:sz w:val="24"/>
                <w:szCs w:val="24"/>
                <w:lang w:eastAsia="uk-UA"/>
              </w:rPr>
            </w:pPr>
            <w:r w:rsidRPr="0057504F">
              <w:rPr>
                <w:sz w:val="24"/>
                <w:szCs w:val="24"/>
                <w:lang w:eastAsia="uk-UA"/>
              </w:rPr>
              <w:t>Порядок розгляду відділами державної реєстрації актів цивільного стану – учасниками пілотного проекту заяв у сфері державної реєстрації актів цивільного стану, поданих через мережу Інтернет, затверджений наказом Міністерства юстиції України 09 липня 2015 року № 1187/5, зареєстрований у Міністерстві юстиції України 09 липня 2015 року за                                      № 813/27258;</w:t>
            </w:r>
          </w:p>
          <w:p w:rsidR="00520004" w:rsidRPr="0057504F" w:rsidRDefault="00520004" w:rsidP="00F8342C">
            <w:pPr>
              <w:pStyle w:val="a5"/>
              <w:tabs>
                <w:tab w:val="left" w:pos="0"/>
              </w:tabs>
              <w:ind w:left="0" w:right="7" w:firstLine="290"/>
              <w:rPr>
                <w:sz w:val="24"/>
                <w:szCs w:val="24"/>
                <w:lang w:eastAsia="uk-UA"/>
              </w:rPr>
            </w:pPr>
            <w:r w:rsidRPr="0057504F">
              <w:rPr>
                <w:sz w:val="24"/>
                <w:szCs w:val="24"/>
                <w:lang w:eastAsia="uk-UA"/>
              </w:rPr>
              <w:t>Інструкція про порядок обчислення та справляння державного мита, затверджена наказом Міністерства фінансів України від 07 липня 2012 року № 811, зареєстрованим у Міністерстві юстиції України 20 вересня 2012 року за                             № 1623/21935.</w:t>
            </w:r>
          </w:p>
        </w:tc>
      </w:tr>
      <w:tr w:rsidR="00520004" w:rsidRPr="00F94EC9" w:rsidTr="00F8342C">
        <w:tc>
          <w:tcPr>
            <w:tcW w:w="5000" w:type="pct"/>
            <w:gridSpan w:val="3"/>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center"/>
              <w:rPr>
                <w:b/>
                <w:sz w:val="24"/>
                <w:szCs w:val="24"/>
                <w:lang w:eastAsia="uk-UA"/>
              </w:rPr>
            </w:pPr>
            <w:r w:rsidRPr="00F94EC9">
              <w:rPr>
                <w:b/>
                <w:sz w:val="24"/>
                <w:szCs w:val="24"/>
                <w:lang w:eastAsia="uk-UA"/>
              </w:rPr>
              <w:t>Умови отримання адміністративної послуги</w:t>
            </w:r>
          </w:p>
        </w:tc>
      </w:tr>
      <w:tr w:rsidR="00520004" w:rsidRPr="00F94EC9" w:rsidTr="00F8342C">
        <w:tc>
          <w:tcPr>
            <w:tcW w:w="208" w:type="pct"/>
            <w:tcBorders>
              <w:top w:val="outset" w:sz="6" w:space="0" w:color="000000"/>
              <w:left w:val="outset" w:sz="6" w:space="0" w:color="000000"/>
              <w:bottom w:val="outset" w:sz="6" w:space="0" w:color="000000"/>
              <w:right w:val="outset" w:sz="6" w:space="0" w:color="000000"/>
            </w:tcBorders>
          </w:tcPr>
          <w:p w:rsidR="00520004" w:rsidRDefault="00520004" w:rsidP="00F8342C">
            <w:pPr>
              <w:jc w:val="center"/>
              <w:rPr>
                <w:sz w:val="24"/>
                <w:szCs w:val="24"/>
                <w:lang w:eastAsia="uk-UA"/>
              </w:rPr>
            </w:pPr>
            <w:r>
              <w:rPr>
                <w:sz w:val="24"/>
                <w:szCs w:val="24"/>
                <w:lang w:eastAsia="uk-UA"/>
              </w:rPr>
              <w:t>7</w:t>
            </w:r>
          </w:p>
        </w:tc>
        <w:tc>
          <w:tcPr>
            <w:tcW w:w="1564" w:type="pct"/>
            <w:tcBorders>
              <w:top w:val="outset" w:sz="6" w:space="0" w:color="000000"/>
              <w:left w:val="outset" w:sz="6" w:space="0" w:color="000000"/>
              <w:bottom w:val="outset" w:sz="6" w:space="0" w:color="000000"/>
              <w:right w:val="outset" w:sz="6" w:space="0" w:color="000000"/>
            </w:tcBorders>
          </w:tcPr>
          <w:p w:rsidR="00520004" w:rsidRDefault="00520004" w:rsidP="00F8342C">
            <w:pPr>
              <w:jc w:val="left"/>
              <w:rPr>
                <w:sz w:val="24"/>
                <w:szCs w:val="24"/>
                <w:lang w:eastAsia="uk-UA"/>
              </w:rPr>
            </w:pPr>
            <w:r>
              <w:rPr>
                <w:sz w:val="24"/>
                <w:szCs w:val="24"/>
                <w:lang w:eastAsia="uk-UA"/>
              </w:rPr>
              <w:t>Підстава для отримання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rsidR="00520004" w:rsidRPr="00610CE9" w:rsidRDefault="00520004" w:rsidP="00F8342C">
            <w:pPr>
              <w:ind w:left="33" w:firstLine="257"/>
              <w:rPr>
                <w:sz w:val="24"/>
                <w:szCs w:val="24"/>
              </w:rPr>
            </w:pPr>
            <w:r w:rsidRPr="0046423E">
              <w:rPr>
                <w:sz w:val="24"/>
                <w:szCs w:val="24"/>
              </w:rPr>
              <w:t xml:space="preserve">Заява про внесення змін до актових записів цивільного стану, їх </w:t>
            </w:r>
            <w:r w:rsidRPr="007336BD">
              <w:rPr>
                <w:sz w:val="24"/>
                <w:szCs w:val="24"/>
              </w:rPr>
              <w:t>поновлення та припинення їхньої дії,</w:t>
            </w:r>
            <w:r w:rsidRPr="0046423E">
              <w:rPr>
                <w:sz w:val="24"/>
                <w:szCs w:val="24"/>
              </w:rPr>
              <w:t xml:space="preserve"> подається особою, яка відповідно до законодавства має право на подання такої заяви до відділу державної реєстрації актів цивільного стану</w:t>
            </w:r>
            <w:r w:rsidRPr="005F6CDA">
              <w:rPr>
                <w:sz w:val="24"/>
                <w:szCs w:val="24"/>
              </w:rPr>
              <w:t xml:space="preserve"> або до центру надання адміністративних послуг.</w:t>
            </w:r>
          </w:p>
        </w:tc>
      </w:tr>
      <w:tr w:rsidR="00520004" w:rsidRPr="00F94EC9" w:rsidTr="00F8342C">
        <w:tc>
          <w:tcPr>
            <w:tcW w:w="208"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center"/>
              <w:rPr>
                <w:sz w:val="24"/>
                <w:szCs w:val="24"/>
                <w:lang w:eastAsia="uk-UA"/>
              </w:rPr>
            </w:pPr>
            <w:r>
              <w:rPr>
                <w:sz w:val="24"/>
                <w:szCs w:val="24"/>
                <w:lang w:eastAsia="uk-UA"/>
              </w:rPr>
              <w:t>8</w:t>
            </w:r>
          </w:p>
        </w:tc>
        <w:tc>
          <w:tcPr>
            <w:tcW w:w="1564" w:type="pct"/>
            <w:tcBorders>
              <w:top w:val="outset" w:sz="6" w:space="0" w:color="000000"/>
              <w:left w:val="outset" w:sz="6" w:space="0" w:color="000000"/>
              <w:bottom w:val="outset" w:sz="6" w:space="0" w:color="000000"/>
              <w:right w:val="outset" w:sz="6" w:space="0" w:color="000000"/>
            </w:tcBorders>
          </w:tcPr>
          <w:p w:rsidR="00520004" w:rsidRPr="001B2369" w:rsidRDefault="00520004" w:rsidP="00F8342C">
            <w:pPr>
              <w:jc w:val="left"/>
              <w:rPr>
                <w:sz w:val="24"/>
                <w:szCs w:val="24"/>
                <w:lang w:eastAsia="uk-UA"/>
              </w:rPr>
            </w:pPr>
            <w:r w:rsidRPr="001B2369">
              <w:rPr>
                <w:sz w:val="24"/>
                <w:szCs w:val="24"/>
                <w:lang w:eastAsia="uk-UA"/>
              </w:rPr>
              <w:t>Перелік документів, необхідних для отримання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rsidR="00520004" w:rsidRDefault="00520004" w:rsidP="00F8342C">
            <w:pPr>
              <w:ind w:left="33" w:firstLine="257"/>
              <w:rPr>
                <w:b/>
                <w:sz w:val="24"/>
                <w:szCs w:val="24"/>
                <w:lang w:eastAsia="ru-RU"/>
              </w:rPr>
            </w:pPr>
            <w:r w:rsidRPr="0046423E">
              <w:rPr>
                <w:b/>
                <w:sz w:val="24"/>
                <w:szCs w:val="24"/>
                <w:lang w:eastAsia="ru-RU"/>
              </w:rPr>
              <w:t>Суб’єктом звернення подаються:</w:t>
            </w:r>
          </w:p>
          <w:p w:rsidR="00520004" w:rsidRDefault="00520004" w:rsidP="00520004">
            <w:pPr>
              <w:numPr>
                <w:ilvl w:val="0"/>
                <w:numId w:val="2"/>
              </w:numPr>
              <w:tabs>
                <w:tab w:val="left" w:pos="437"/>
              </w:tabs>
              <w:rPr>
                <w:sz w:val="24"/>
                <w:szCs w:val="24"/>
                <w:lang w:eastAsia="ru-RU"/>
              </w:rPr>
            </w:pPr>
            <w:r w:rsidRPr="0046423E">
              <w:rPr>
                <w:b/>
                <w:sz w:val="24"/>
                <w:szCs w:val="24"/>
                <w:lang w:eastAsia="ru-RU"/>
              </w:rPr>
              <w:t>до відділу державної реєстрації актів цивільного стану:</w:t>
            </w:r>
            <w:r w:rsidRPr="0046423E">
              <w:rPr>
                <w:sz w:val="24"/>
                <w:szCs w:val="24"/>
                <w:lang w:eastAsia="ru-RU"/>
              </w:rPr>
              <w:t xml:space="preserve"> </w:t>
            </w:r>
          </w:p>
          <w:p w:rsidR="00520004" w:rsidRPr="0046423E" w:rsidRDefault="00520004" w:rsidP="00F8342C">
            <w:pPr>
              <w:ind w:left="437"/>
              <w:rPr>
                <w:b/>
                <w:i/>
                <w:sz w:val="24"/>
                <w:szCs w:val="24"/>
                <w:lang w:eastAsia="ru-RU"/>
              </w:rPr>
            </w:pPr>
            <w:r w:rsidRPr="0046423E">
              <w:rPr>
                <w:b/>
                <w:i/>
                <w:sz w:val="24"/>
                <w:szCs w:val="24"/>
                <w:lang w:eastAsia="ru-RU"/>
              </w:rPr>
              <w:t>особисто:</w:t>
            </w:r>
          </w:p>
          <w:p w:rsidR="00520004" w:rsidRDefault="00520004" w:rsidP="00F8342C">
            <w:pPr>
              <w:ind w:left="33" w:firstLine="426"/>
              <w:rPr>
                <w:sz w:val="24"/>
                <w:szCs w:val="24"/>
                <w:lang w:eastAsia="ru-RU"/>
              </w:rPr>
            </w:pPr>
            <w:r w:rsidRPr="0046423E">
              <w:rPr>
                <w:sz w:val="24"/>
                <w:szCs w:val="24"/>
                <w:lang w:eastAsia="ru-RU"/>
              </w:rPr>
              <w:t xml:space="preserve">заява, що формується та реєструється за допомогою програмних засобів ведення Державного реєстру актів цивільного стану громадян (далі – Реєстр); </w:t>
            </w:r>
          </w:p>
          <w:p w:rsidR="00520004" w:rsidRDefault="00520004" w:rsidP="00F8342C">
            <w:pPr>
              <w:ind w:left="33" w:firstLine="426"/>
              <w:rPr>
                <w:sz w:val="24"/>
                <w:szCs w:val="24"/>
                <w:lang w:eastAsia="ru-RU"/>
              </w:rPr>
            </w:pPr>
            <w:r w:rsidRPr="0046423E">
              <w:rPr>
                <w:sz w:val="24"/>
                <w:szCs w:val="24"/>
                <w:lang w:eastAsia="ru-RU"/>
              </w:rPr>
              <w:t xml:space="preserve">паспорт громадянина України, паспортний документ іноземця, особи без громадянства; </w:t>
            </w:r>
          </w:p>
          <w:p w:rsidR="00520004" w:rsidRDefault="00520004" w:rsidP="00F8342C">
            <w:pPr>
              <w:ind w:left="33" w:firstLine="426"/>
              <w:rPr>
                <w:sz w:val="24"/>
                <w:szCs w:val="24"/>
                <w:lang w:eastAsia="ru-RU"/>
              </w:rPr>
            </w:pPr>
            <w:r w:rsidRPr="0046423E">
              <w:rPr>
                <w:sz w:val="24"/>
                <w:szCs w:val="24"/>
                <w:lang w:eastAsia="ru-RU"/>
              </w:rPr>
              <w:t xml:space="preserve">документ, що підтверджує законність перебування іноземця чи особи без громадянства на території України; </w:t>
            </w:r>
          </w:p>
          <w:p w:rsidR="00520004" w:rsidRDefault="00520004" w:rsidP="00F8342C">
            <w:pPr>
              <w:ind w:left="33" w:firstLine="426"/>
              <w:rPr>
                <w:sz w:val="24"/>
                <w:szCs w:val="24"/>
                <w:lang w:eastAsia="ru-RU"/>
              </w:rPr>
            </w:pPr>
            <w:r w:rsidRPr="0046423E">
              <w:rPr>
                <w:sz w:val="24"/>
                <w:szCs w:val="24"/>
                <w:lang w:eastAsia="ru-RU"/>
              </w:rPr>
              <w:t xml:space="preserve">свідоцтва про державну реєстрацію актів цивільного стану, у яких зазначені неправильні, неповні відомості, або відомості, які підлягають зміні; </w:t>
            </w:r>
          </w:p>
          <w:p w:rsidR="00520004" w:rsidRDefault="00520004" w:rsidP="00F8342C">
            <w:pPr>
              <w:ind w:left="33" w:firstLine="426"/>
              <w:rPr>
                <w:sz w:val="24"/>
                <w:szCs w:val="24"/>
                <w:lang w:eastAsia="ru-RU"/>
              </w:rPr>
            </w:pPr>
            <w:r w:rsidRPr="0046423E">
              <w:rPr>
                <w:sz w:val="24"/>
                <w:szCs w:val="24"/>
                <w:lang w:eastAsia="ru-RU"/>
              </w:rPr>
              <w:t xml:space="preserve">інші документи, необхідні для розгляду заяви та вирішення питання по суті, крім тих, які знаходяться у </w:t>
            </w:r>
            <w:r w:rsidRPr="0046423E">
              <w:rPr>
                <w:sz w:val="24"/>
                <w:szCs w:val="24"/>
                <w:lang w:eastAsia="ru-RU"/>
              </w:rPr>
              <w:lastRenderedPageBreak/>
              <w:t xml:space="preserve">володінні відділу або у володінні державних органів, від яких відділ має право їх </w:t>
            </w:r>
            <w:proofErr w:type="spellStart"/>
            <w:r w:rsidRPr="0046423E">
              <w:rPr>
                <w:sz w:val="24"/>
                <w:szCs w:val="24"/>
                <w:lang w:eastAsia="ru-RU"/>
              </w:rPr>
              <w:t>витребовувати</w:t>
            </w:r>
            <w:proofErr w:type="spellEnd"/>
            <w:r w:rsidRPr="0046423E">
              <w:rPr>
                <w:sz w:val="24"/>
                <w:szCs w:val="24"/>
                <w:lang w:eastAsia="ru-RU"/>
              </w:rPr>
              <w:t xml:space="preserve">; </w:t>
            </w:r>
          </w:p>
          <w:p w:rsidR="00520004" w:rsidRDefault="00520004" w:rsidP="00F8342C">
            <w:pPr>
              <w:ind w:left="33" w:firstLine="426"/>
              <w:rPr>
                <w:sz w:val="24"/>
                <w:szCs w:val="24"/>
                <w:lang w:eastAsia="ru-RU"/>
              </w:rPr>
            </w:pPr>
            <w:r w:rsidRPr="0046423E">
              <w:rPr>
                <w:sz w:val="24"/>
                <w:szCs w:val="24"/>
                <w:lang w:eastAsia="ru-RU"/>
              </w:rPr>
              <w:t>документ, що підтверджує сплату державного мита за</w:t>
            </w:r>
            <w:r>
              <w:rPr>
                <w:sz w:val="24"/>
                <w:szCs w:val="24"/>
                <w:lang w:eastAsia="ru-RU"/>
              </w:rPr>
              <w:t xml:space="preserve"> </w:t>
            </w:r>
            <w:r w:rsidRPr="0046423E">
              <w:rPr>
                <w:sz w:val="24"/>
                <w:szCs w:val="24"/>
                <w:lang w:eastAsia="ru-RU"/>
              </w:rPr>
              <w:t xml:space="preserve">видачу свідоцтва у зв’язку із зміною, доповненням, виправленням і поновленням актових записів цивільного стану, або документ, що підтверджує право на звільнення від сплати державного мита; </w:t>
            </w:r>
          </w:p>
          <w:p w:rsidR="00520004" w:rsidRDefault="00520004" w:rsidP="00F8342C">
            <w:pPr>
              <w:ind w:left="33" w:firstLine="426"/>
              <w:rPr>
                <w:sz w:val="24"/>
                <w:szCs w:val="24"/>
                <w:lang w:eastAsia="ru-RU"/>
              </w:rPr>
            </w:pPr>
            <w:r w:rsidRPr="0046423E">
              <w:rPr>
                <w:sz w:val="24"/>
                <w:szCs w:val="24"/>
                <w:lang w:eastAsia="ru-RU"/>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обов’язковість яких надана Верховною Радою України; </w:t>
            </w:r>
          </w:p>
          <w:p w:rsidR="00520004" w:rsidRDefault="00520004" w:rsidP="00F8342C">
            <w:pPr>
              <w:ind w:left="33" w:firstLine="426"/>
              <w:rPr>
                <w:sz w:val="24"/>
                <w:szCs w:val="24"/>
                <w:lang w:eastAsia="ru-RU"/>
              </w:rPr>
            </w:pPr>
            <w:r w:rsidRPr="0046423E">
              <w:rPr>
                <w:sz w:val="24"/>
                <w:szCs w:val="24"/>
                <w:lang w:eastAsia="ru-RU"/>
              </w:rPr>
              <w:t xml:space="preserve">переклад документів на українську мову, вірність яких засвідчується в установленому порядку, якщо документи складені іноземною мовою. </w:t>
            </w:r>
          </w:p>
          <w:p w:rsidR="00520004" w:rsidRDefault="00520004" w:rsidP="00520004">
            <w:pPr>
              <w:numPr>
                <w:ilvl w:val="0"/>
                <w:numId w:val="2"/>
              </w:numPr>
              <w:rPr>
                <w:sz w:val="24"/>
                <w:szCs w:val="24"/>
                <w:lang w:eastAsia="ru-RU"/>
              </w:rPr>
            </w:pPr>
            <w:r w:rsidRPr="00551727">
              <w:rPr>
                <w:b/>
                <w:sz w:val="24"/>
                <w:szCs w:val="24"/>
                <w:lang w:eastAsia="ru-RU"/>
              </w:rPr>
              <w:t>в електронному вигляді через мережу Інтернет:</w:t>
            </w:r>
            <w:r w:rsidRPr="0046423E">
              <w:rPr>
                <w:sz w:val="24"/>
                <w:szCs w:val="24"/>
                <w:lang w:eastAsia="ru-RU"/>
              </w:rPr>
              <w:t xml:space="preserve"> </w:t>
            </w:r>
          </w:p>
          <w:p w:rsidR="00520004" w:rsidRDefault="00520004" w:rsidP="00F8342C">
            <w:pPr>
              <w:ind w:firstLine="295"/>
              <w:rPr>
                <w:sz w:val="24"/>
                <w:szCs w:val="24"/>
                <w:lang w:eastAsia="ru-RU"/>
              </w:rPr>
            </w:pPr>
            <w:r w:rsidRPr="0046423E">
              <w:rPr>
                <w:sz w:val="24"/>
                <w:szCs w:val="24"/>
                <w:lang w:eastAsia="ru-RU"/>
              </w:rPr>
              <w:t xml:space="preserve">з використанням </w:t>
            </w:r>
            <w:proofErr w:type="spellStart"/>
            <w:r w:rsidRPr="0046423E">
              <w:rPr>
                <w:sz w:val="24"/>
                <w:szCs w:val="24"/>
                <w:lang w:eastAsia="ru-RU"/>
              </w:rPr>
              <w:t>вебпорталу</w:t>
            </w:r>
            <w:proofErr w:type="spellEnd"/>
            <w:r w:rsidRPr="0046423E">
              <w:rPr>
                <w:sz w:val="24"/>
                <w:szCs w:val="24"/>
                <w:lang w:eastAsia="ru-RU"/>
              </w:rPr>
              <w:t xml:space="preserve"> «Звернення у сфері державної реєстрації актів цивільного стану» (далі – </w:t>
            </w:r>
            <w:proofErr w:type="spellStart"/>
            <w:r w:rsidRPr="0046423E">
              <w:rPr>
                <w:sz w:val="24"/>
                <w:szCs w:val="24"/>
                <w:lang w:eastAsia="ru-RU"/>
              </w:rPr>
              <w:t>Вебпортал</w:t>
            </w:r>
            <w:proofErr w:type="spellEnd"/>
            <w:r>
              <w:rPr>
                <w:sz w:val="24"/>
                <w:szCs w:val="24"/>
                <w:lang w:eastAsia="ru-RU"/>
              </w:rPr>
              <w:t xml:space="preserve">) </w:t>
            </w:r>
            <w:hyperlink r:id="rId11" w:history="1">
              <w:r w:rsidRPr="006E7FBD">
                <w:rPr>
                  <w:rStyle w:val="a4"/>
                  <w:sz w:val="24"/>
                  <w:szCs w:val="24"/>
                  <w:lang w:eastAsia="ru-RU"/>
                </w:rPr>
                <w:t>https://dracs.minjust.gov.ua</w:t>
              </w:r>
            </w:hyperlink>
            <w:r>
              <w:rPr>
                <w:sz w:val="24"/>
                <w:szCs w:val="24"/>
                <w:lang w:eastAsia="ru-RU"/>
              </w:rPr>
              <w:t>;</w:t>
            </w:r>
          </w:p>
          <w:p w:rsidR="00520004" w:rsidRDefault="00520004" w:rsidP="00F8342C">
            <w:pPr>
              <w:ind w:firstLine="295"/>
              <w:rPr>
                <w:sz w:val="24"/>
                <w:szCs w:val="24"/>
                <w:lang w:eastAsia="ru-RU"/>
              </w:rPr>
            </w:pPr>
            <w:r w:rsidRPr="0046423E">
              <w:rPr>
                <w:sz w:val="24"/>
                <w:szCs w:val="24"/>
                <w:lang w:eastAsia="ru-RU"/>
              </w:rPr>
              <w:t xml:space="preserve">через Єдиний державний </w:t>
            </w:r>
            <w:proofErr w:type="spellStart"/>
            <w:r w:rsidRPr="0046423E">
              <w:rPr>
                <w:sz w:val="24"/>
                <w:szCs w:val="24"/>
                <w:lang w:eastAsia="ru-RU"/>
              </w:rPr>
              <w:t>вебпортал</w:t>
            </w:r>
            <w:proofErr w:type="spellEnd"/>
            <w:r w:rsidRPr="0046423E">
              <w:rPr>
                <w:sz w:val="24"/>
                <w:szCs w:val="24"/>
                <w:lang w:eastAsia="ru-RU"/>
              </w:rPr>
              <w:t xml:space="preserve"> електронних послуг (далі – </w:t>
            </w:r>
            <w:r>
              <w:rPr>
                <w:sz w:val="24"/>
                <w:szCs w:val="24"/>
                <w:lang w:eastAsia="ru-RU"/>
              </w:rPr>
              <w:t xml:space="preserve">Портал Дія) </w:t>
            </w:r>
            <w:hyperlink r:id="rId12" w:history="1">
              <w:r w:rsidRPr="006E7FBD">
                <w:rPr>
                  <w:rStyle w:val="a4"/>
                  <w:sz w:val="24"/>
                  <w:szCs w:val="24"/>
                  <w:lang w:eastAsia="ru-RU"/>
                </w:rPr>
                <w:t>https://diia.gov.ua</w:t>
              </w:r>
            </w:hyperlink>
            <w:r>
              <w:rPr>
                <w:sz w:val="24"/>
                <w:szCs w:val="24"/>
                <w:lang w:eastAsia="ru-RU"/>
              </w:rPr>
              <w:t xml:space="preserve"> </w:t>
            </w:r>
            <w:r w:rsidRPr="0046423E">
              <w:rPr>
                <w:sz w:val="24"/>
                <w:szCs w:val="24"/>
                <w:lang w:eastAsia="ru-RU"/>
              </w:rPr>
              <w:t xml:space="preserve">(за умови технічної реалізації таких сервісів): </w:t>
            </w:r>
          </w:p>
          <w:p w:rsidR="00520004" w:rsidRDefault="00520004" w:rsidP="00F8342C">
            <w:pPr>
              <w:ind w:firstLine="295"/>
              <w:rPr>
                <w:sz w:val="24"/>
                <w:szCs w:val="24"/>
                <w:lang w:eastAsia="ru-RU"/>
              </w:rPr>
            </w:pPr>
            <w:r w:rsidRPr="0046423E">
              <w:rPr>
                <w:sz w:val="24"/>
                <w:szCs w:val="24"/>
                <w:lang w:eastAsia="ru-RU"/>
              </w:rPr>
              <w:t xml:space="preserve">заява встановленої форми з накладенням електронного підпису, що базується на кваліфікованому сертифікаті електронного підпису; </w:t>
            </w:r>
          </w:p>
          <w:p w:rsidR="00520004" w:rsidRDefault="00520004" w:rsidP="00F8342C">
            <w:pPr>
              <w:ind w:firstLine="295"/>
              <w:rPr>
                <w:sz w:val="24"/>
                <w:szCs w:val="24"/>
                <w:lang w:eastAsia="ru-RU"/>
              </w:rPr>
            </w:pPr>
            <w:proofErr w:type="spellStart"/>
            <w:r w:rsidRPr="0046423E">
              <w:rPr>
                <w:sz w:val="24"/>
                <w:szCs w:val="24"/>
                <w:lang w:eastAsia="ru-RU"/>
              </w:rPr>
              <w:t>відскановані</w:t>
            </w:r>
            <w:proofErr w:type="spellEnd"/>
            <w:r w:rsidRPr="0046423E">
              <w:rPr>
                <w:sz w:val="24"/>
                <w:szCs w:val="24"/>
                <w:lang w:eastAsia="ru-RU"/>
              </w:rPr>
              <w:t xml:space="preserve"> копії необхі</w:t>
            </w:r>
            <w:r>
              <w:rPr>
                <w:sz w:val="24"/>
                <w:szCs w:val="24"/>
                <w:lang w:eastAsia="ru-RU"/>
              </w:rPr>
              <w:t>дних документів (за наявності):</w:t>
            </w:r>
          </w:p>
          <w:p w:rsidR="00520004" w:rsidRDefault="00520004" w:rsidP="00F8342C">
            <w:pPr>
              <w:ind w:firstLine="295"/>
              <w:rPr>
                <w:sz w:val="24"/>
                <w:szCs w:val="24"/>
                <w:lang w:eastAsia="ru-RU"/>
              </w:rPr>
            </w:pPr>
            <w:r>
              <w:rPr>
                <w:sz w:val="24"/>
                <w:szCs w:val="24"/>
                <w:lang w:eastAsia="ru-RU"/>
              </w:rPr>
              <w:t>паспорт</w:t>
            </w:r>
            <w:r w:rsidRPr="0046423E">
              <w:rPr>
                <w:sz w:val="24"/>
                <w:szCs w:val="24"/>
                <w:lang w:eastAsia="ru-RU"/>
              </w:rPr>
              <w:t xml:space="preserve"> громадянина України, паспортний документ іноземця, особи без громадянства; </w:t>
            </w:r>
          </w:p>
          <w:p w:rsidR="00520004" w:rsidRDefault="00520004" w:rsidP="00F8342C">
            <w:pPr>
              <w:ind w:firstLine="295"/>
              <w:rPr>
                <w:sz w:val="24"/>
                <w:szCs w:val="24"/>
                <w:lang w:eastAsia="ru-RU"/>
              </w:rPr>
            </w:pPr>
            <w:r w:rsidRPr="0046423E">
              <w:rPr>
                <w:sz w:val="24"/>
                <w:szCs w:val="24"/>
                <w:lang w:eastAsia="ru-RU"/>
              </w:rPr>
              <w:t xml:space="preserve">документа, що підтверджує законність перебування іноземця чи особи без громадянства на території України; </w:t>
            </w:r>
          </w:p>
          <w:p w:rsidR="00520004" w:rsidRDefault="00520004" w:rsidP="00F8342C">
            <w:pPr>
              <w:ind w:firstLine="295"/>
              <w:rPr>
                <w:sz w:val="24"/>
                <w:szCs w:val="24"/>
                <w:lang w:eastAsia="ru-RU"/>
              </w:rPr>
            </w:pPr>
            <w:r w:rsidRPr="0046423E">
              <w:rPr>
                <w:sz w:val="24"/>
                <w:szCs w:val="24"/>
                <w:lang w:eastAsia="ru-RU"/>
              </w:rPr>
              <w:t xml:space="preserve">документа (квитанції) про сплату державного мита при здійсненні платежу без використання платіжних систем через </w:t>
            </w:r>
            <w:proofErr w:type="spellStart"/>
            <w:r w:rsidRPr="0046423E">
              <w:rPr>
                <w:sz w:val="24"/>
                <w:szCs w:val="24"/>
                <w:lang w:eastAsia="ru-RU"/>
              </w:rPr>
              <w:t>Вебпортал</w:t>
            </w:r>
            <w:proofErr w:type="spellEnd"/>
            <w:r w:rsidRPr="0046423E">
              <w:rPr>
                <w:sz w:val="24"/>
                <w:szCs w:val="24"/>
                <w:lang w:eastAsia="ru-RU"/>
              </w:rPr>
              <w:t xml:space="preserve"> або документа, що підтверджує право на звільнення від сплати державного мита; </w:t>
            </w:r>
          </w:p>
          <w:p w:rsidR="00520004" w:rsidRDefault="00520004" w:rsidP="00F8342C">
            <w:pPr>
              <w:ind w:firstLine="295"/>
              <w:rPr>
                <w:sz w:val="24"/>
                <w:szCs w:val="24"/>
                <w:lang w:eastAsia="ru-RU"/>
              </w:rPr>
            </w:pPr>
            <w:r w:rsidRPr="0046423E">
              <w:rPr>
                <w:sz w:val="24"/>
                <w:szCs w:val="24"/>
                <w:lang w:eastAsia="ru-RU"/>
              </w:rPr>
              <w:t xml:space="preserve">документів, виданих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легалізованих, якщо інше не передбачено міжнародними договорами України, згода на обов’язковість яких надана Верховною Радою України; </w:t>
            </w:r>
          </w:p>
          <w:p w:rsidR="00520004" w:rsidRDefault="00520004" w:rsidP="00F8342C">
            <w:pPr>
              <w:ind w:firstLine="295"/>
              <w:rPr>
                <w:sz w:val="24"/>
                <w:szCs w:val="24"/>
                <w:lang w:eastAsia="ru-RU"/>
              </w:rPr>
            </w:pPr>
            <w:r w:rsidRPr="0046423E">
              <w:rPr>
                <w:sz w:val="24"/>
                <w:szCs w:val="24"/>
                <w:lang w:eastAsia="ru-RU"/>
              </w:rPr>
              <w:t>переклад документів на українську мову, вірність яких засвідчується в установленому порядку, якщо документи складені іноземною мовою.</w:t>
            </w:r>
          </w:p>
          <w:p w:rsidR="00520004" w:rsidRPr="005F6CDA" w:rsidRDefault="00520004" w:rsidP="00F8342C">
            <w:pPr>
              <w:ind w:left="237"/>
              <w:contextualSpacing/>
              <w:rPr>
                <w:b/>
                <w:sz w:val="24"/>
                <w:szCs w:val="24"/>
              </w:rPr>
            </w:pPr>
            <w:r>
              <w:rPr>
                <w:b/>
                <w:sz w:val="24"/>
                <w:szCs w:val="24"/>
              </w:rPr>
              <w:t xml:space="preserve">3) </w:t>
            </w:r>
            <w:r w:rsidRPr="005F6CDA">
              <w:rPr>
                <w:b/>
                <w:sz w:val="24"/>
                <w:szCs w:val="24"/>
              </w:rPr>
              <w:t>до центру надання адміністративних послуг:</w:t>
            </w:r>
          </w:p>
          <w:p w:rsidR="00520004" w:rsidRPr="005F6CDA" w:rsidRDefault="00520004" w:rsidP="00F8342C">
            <w:pPr>
              <w:ind w:left="33" w:firstLine="204"/>
              <w:rPr>
                <w:sz w:val="24"/>
                <w:szCs w:val="24"/>
                <w:lang w:eastAsia="ru-RU"/>
              </w:rPr>
            </w:pPr>
            <w:r w:rsidRPr="005F6CDA">
              <w:rPr>
                <w:sz w:val="24"/>
                <w:szCs w:val="24"/>
                <w:lang w:eastAsia="ru-RU"/>
              </w:rPr>
              <w:t>заява формується та реєструється за допомогою програмних засобів ведення Реєстру;</w:t>
            </w:r>
          </w:p>
          <w:p w:rsidR="00520004" w:rsidRPr="005F6CDA" w:rsidRDefault="00520004" w:rsidP="00F8342C">
            <w:pPr>
              <w:ind w:left="33" w:firstLine="204"/>
              <w:rPr>
                <w:sz w:val="24"/>
                <w:szCs w:val="24"/>
                <w:lang w:eastAsia="ru-RU"/>
              </w:rPr>
            </w:pPr>
            <w:r w:rsidRPr="005F6CDA">
              <w:rPr>
                <w:sz w:val="24"/>
                <w:szCs w:val="24"/>
                <w:lang w:eastAsia="ru-RU"/>
              </w:rPr>
              <w:t>паспорт громадянина України, паспортний документ іноземця, особи без громадянства;</w:t>
            </w:r>
          </w:p>
          <w:p w:rsidR="00520004" w:rsidRPr="005F6CDA" w:rsidRDefault="00520004" w:rsidP="00F8342C">
            <w:pPr>
              <w:ind w:left="33" w:firstLine="204"/>
              <w:rPr>
                <w:sz w:val="24"/>
                <w:szCs w:val="24"/>
                <w:lang w:eastAsia="ru-RU"/>
              </w:rPr>
            </w:pPr>
            <w:r w:rsidRPr="005F6CDA">
              <w:rPr>
                <w:sz w:val="24"/>
                <w:szCs w:val="24"/>
                <w:lang w:eastAsia="ru-RU"/>
              </w:rPr>
              <w:t>свідоцтва про державну реєстрацію актів цивільного стану, у яких зазначені неправильні, неповні відомості, або відомості, які підлягають зміні;</w:t>
            </w:r>
          </w:p>
          <w:p w:rsidR="00520004" w:rsidRPr="005F6CDA" w:rsidRDefault="00520004" w:rsidP="00F8342C">
            <w:pPr>
              <w:ind w:left="33" w:firstLine="204"/>
              <w:rPr>
                <w:sz w:val="24"/>
                <w:szCs w:val="24"/>
                <w:lang w:eastAsia="ru-RU"/>
              </w:rPr>
            </w:pPr>
            <w:r w:rsidRPr="005F6CDA">
              <w:rPr>
                <w:sz w:val="24"/>
                <w:szCs w:val="24"/>
                <w:lang w:eastAsia="ru-RU"/>
              </w:rPr>
              <w:lastRenderedPageBreak/>
              <w:t xml:space="preserve">інші документи, необхідні для розгляду заяви та вирішення питання по суті, крім тих, які знаходяться у володінні відділу або у володінні державних органів, від яких відділ має право їх </w:t>
            </w:r>
            <w:proofErr w:type="spellStart"/>
            <w:r w:rsidRPr="005F6CDA">
              <w:rPr>
                <w:sz w:val="24"/>
                <w:szCs w:val="24"/>
                <w:lang w:eastAsia="ru-RU"/>
              </w:rPr>
              <w:t>витребовувати</w:t>
            </w:r>
            <w:proofErr w:type="spellEnd"/>
            <w:r w:rsidRPr="005F6CDA">
              <w:rPr>
                <w:sz w:val="24"/>
                <w:szCs w:val="24"/>
                <w:lang w:eastAsia="ru-RU"/>
              </w:rPr>
              <w:t>;</w:t>
            </w:r>
          </w:p>
          <w:p w:rsidR="00520004" w:rsidRPr="005F6CDA" w:rsidRDefault="00520004" w:rsidP="00F8342C">
            <w:pPr>
              <w:ind w:left="33" w:firstLine="204"/>
              <w:rPr>
                <w:bCs/>
                <w:sz w:val="24"/>
                <w:szCs w:val="24"/>
                <w:lang w:eastAsia="ru-RU"/>
              </w:rPr>
            </w:pPr>
            <w:r w:rsidRPr="005F6CDA">
              <w:rPr>
                <w:sz w:val="24"/>
                <w:szCs w:val="24"/>
                <w:lang w:eastAsia="ru-RU"/>
              </w:rPr>
              <w:t>документ, що підтверджує сплату державного мита за видачу свідоцтва у зв’язку</w:t>
            </w:r>
            <w:r w:rsidRPr="005F6CDA">
              <w:rPr>
                <w:b/>
                <w:bCs/>
                <w:sz w:val="24"/>
                <w:szCs w:val="24"/>
                <w:lang w:eastAsia="ru-RU"/>
              </w:rPr>
              <w:t xml:space="preserve"> </w:t>
            </w:r>
            <w:r w:rsidRPr="005F6CDA">
              <w:rPr>
                <w:bCs/>
                <w:sz w:val="24"/>
                <w:szCs w:val="24"/>
                <w:lang w:eastAsia="ru-RU"/>
              </w:rPr>
              <w:t>із зміною, доповненням, виправленням і поновленням актових записів цивільного стану, або документ, що підтверджує право на звільнення              від сплати державного мита;</w:t>
            </w:r>
          </w:p>
          <w:p w:rsidR="00520004" w:rsidRPr="005F6CDA" w:rsidRDefault="00520004" w:rsidP="00F8342C">
            <w:pPr>
              <w:ind w:firstLine="204"/>
              <w:rPr>
                <w:bCs/>
                <w:sz w:val="24"/>
                <w:szCs w:val="24"/>
              </w:rPr>
            </w:pPr>
            <w:r w:rsidRPr="005F6CDA">
              <w:rPr>
                <w:rFonts w:ascii="IBM Plex Serif" w:hAnsi="IBM Plex Serif"/>
                <w:sz w:val="24"/>
                <w:szCs w:val="24"/>
                <w:shd w:val="clear" w:color="auto" w:fill="FFFFFF"/>
              </w:rPr>
              <w:t xml:space="preserve">документи, видані компетентними органами іноземних держав на посвідчення актів цивільного стану, здійснених поза межами України за законами відповідних держав щодо громадян України, іноземців і осіб без громадянства, належним чином легалізовані, якщо інше не передбачено міжнародними договорами України, згода на </w:t>
            </w:r>
            <w:proofErr w:type="spellStart"/>
            <w:r w:rsidRPr="005F6CDA">
              <w:rPr>
                <w:rFonts w:ascii="IBM Plex Serif" w:hAnsi="IBM Plex Serif"/>
                <w:sz w:val="24"/>
                <w:szCs w:val="24"/>
                <w:shd w:val="clear" w:color="auto" w:fill="FFFFFF"/>
              </w:rPr>
              <w:t>обов</w:t>
            </w:r>
            <w:proofErr w:type="spellEnd"/>
            <w:r w:rsidRPr="005F6CDA">
              <w:rPr>
                <w:rFonts w:ascii="IBM Plex Serif" w:hAnsi="IBM Plex Serif"/>
                <w:sz w:val="24"/>
                <w:szCs w:val="24"/>
                <w:shd w:val="clear" w:color="auto" w:fill="FFFFFF"/>
                <w:lang w:val="ru-RU"/>
              </w:rPr>
              <w:t>’</w:t>
            </w:r>
            <w:proofErr w:type="spellStart"/>
            <w:r w:rsidRPr="005F6CDA">
              <w:rPr>
                <w:rFonts w:ascii="IBM Plex Serif" w:hAnsi="IBM Plex Serif"/>
                <w:sz w:val="24"/>
                <w:szCs w:val="24"/>
                <w:shd w:val="clear" w:color="auto" w:fill="FFFFFF"/>
              </w:rPr>
              <w:t>язковість</w:t>
            </w:r>
            <w:proofErr w:type="spellEnd"/>
            <w:r w:rsidRPr="005F6CDA">
              <w:rPr>
                <w:rFonts w:ascii="IBM Plex Serif" w:hAnsi="IBM Plex Serif"/>
                <w:sz w:val="24"/>
                <w:szCs w:val="24"/>
                <w:shd w:val="clear" w:color="auto" w:fill="FFFFFF"/>
              </w:rPr>
              <w:t xml:space="preserve"> яких надана Верховною Радою України;</w:t>
            </w:r>
          </w:p>
          <w:p w:rsidR="00520004" w:rsidRPr="005F6CDA" w:rsidRDefault="00520004" w:rsidP="00F8342C">
            <w:pPr>
              <w:ind w:left="33" w:firstLine="204"/>
              <w:rPr>
                <w:bCs/>
                <w:sz w:val="24"/>
                <w:szCs w:val="24"/>
                <w:lang w:eastAsia="ru-RU"/>
              </w:rPr>
            </w:pPr>
            <w:r w:rsidRPr="005F6CDA">
              <w:rPr>
                <w:bCs/>
                <w:sz w:val="24"/>
                <w:szCs w:val="24"/>
                <w:lang w:eastAsia="ru-RU"/>
              </w:rPr>
              <w:t>переклад документів на українську мову, вірність яких засвідчується в установленому порядку, якщо документи складені іноземною мовою.</w:t>
            </w:r>
          </w:p>
        </w:tc>
      </w:tr>
      <w:tr w:rsidR="00520004" w:rsidRPr="00F94EC9" w:rsidTr="00F8342C">
        <w:tc>
          <w:tcPr>
            <w:tcW w:w="208"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center"/>
              <w:rPr>
                <w:sz w:val="24"/>
                <w:szCs w:val="24"/>
                <w:lang w:eastAsia="uk-UA"/>
              </w:rPr>
            </w:pPr>
            <w:r>
              <w:rPr>
                <w:sz w:val="24"/>
                <w:szCs w:val="24"/>
                <w:lang w:eastAsia="uk-UA"/>
              </w:rPr>
              <w:lastRenderedPageBreak/>
              <w:t>9</w:t>
            </w:r>
          </w:p>
        </w:tc>
        <w:tc>
          <w:tcPr>
            <w:tcW w:w="1564"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left"/>
              <w:rPr>
                <w:sz w:val="24"/>
                <w:szCs w:val="24"/>
                <w:lang w:eastAsia="uk-UA"/>
              </w:rPr>
            </w:pPr>
            <w:r w:rsidRPr="00F94EC9">
              <w:rPr>
                <w:sz w:val="24"/>
                <w:szCs w:val="24"/>
                <w:lang w:eastAsia="uk-UA"/>
              </w:rPr>
              <w:t>Спосіб подання документів, необхідних для отримання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rsidR="00520004" w:rsidRPr="005F6CDA" w:rsidRDefault="00520004" w:rsidP="00520004">
            <w:pPr>
              <w:pStyle w:val="a5"/>
              <w:numPr>
                <w:ilvl w:val="0"/>
                <w:numId w:val="1"/>
              </w:numPr>
              <w:tabs>
                <w:tab w:val="left" w:pos="9"/>
                <w:tab w:val="left" w:pos="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firstLine="281"/>
              <w:rPr>
                <w:sz w:val="24"/>
                <w:szCs w:val="24"/>
                <w:lang w:eastAsia="uk-UA"/>
              </w:rPr>
            </w:pPr>
            <w:r>
              <w:rPr>
                <w:sz w:val="24"/>
                <w:szCs w:val="24"/>
                <w:lang w:eastAsia="uk-UA"/>
              </w:rPr>
              <w:t xml:space="preserve"> </w:t>
            </w:r>
            <w:r w:rsidRPr="00551727">
              <w:rPr>
                <w:sz w:val="24"/>
                <w:szCs w:val="24"/>
                <w:lang w:eastAsia="uk-UA"/>
              </w:rPr>
              <w:t>Заява та відповідні документи подаються суб’єктом звернення особисто до відділу державної реєстрації актів цивільного стану</w:t>
            </w:r>
            <w:r w:rsidRPr="005F6CDA">
              <w:rPr>
                <w:sz w:val="24"/>
                <w:szCs w:val="24"/>
                <w:lang w:eastAsia="uk-UA"/>
              </w:rPr>
              <w:t xml:space="preserve"> або до центру надання адміністративних послуг.</w:t>
            </w:r>
          </w:p>
          <w:p w:rsidR="00520004" w:rsidRPr="0057504F" w:rsidRDefault="00520004" w:rsidP="00520004">
            <w:pPr>
              <w:pStyle w:val="a5"/>
              <w:numPr>
                <w:ilvl w:val="0"/>
                <w:numId w:val="1"/>
              </w:numPr>
              <w:tabs>
                <w:tab w:val="left" w:pos="9"/>
                <w:tab w:val="left" w:pos="47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 w:firstLine="281"/>
              <w:rPr>
                <w:sz w:val="24"/>
                <w:szCs w:val="24"/>
                <w:lang w:eastAsia="uk-UA"/>
              </w:rPr>
            </w:pPr>
            <w:r>
              <w:rPr>
                <w:sz w:val="24"/>
                <w:szCs w:val="24"/>
                <w:lang w:eastAsia="uk-UA"/>
              </w:rPr>
              <w:t xml:space="preserve"> </w:t>
            </w:r>
            <w:r w:rsidRPr="00551727">
              <w:rPr>
                <w:sz w:val="24"/>
                <w:szCs w:val="24"/>
                <w:lang w:eastAsia="uk-UA"/>
              </w:rPr>
              <w:t xml:space="preserve">Заява про внесення змін до актового запису цивільного стану або заява про поновлення актового запису цивільного стану, або заява про </w:t>
            </w:r>
            <w:r>
              <w:rPr>
                <w:sz w:val="24"/>
                <w:szCs w:val="24"/>
                <w:lang w:eastAsia="uk-UA"/>
              </w:rPr>
              <w:t xml:space="preserve">припинення дії </w:t>
            </w:r>
            <w:r w:rsidRPr="00551727">
              <w:rPr>
                <w:sz w:val="24"/>
                <w:szCs w:val="24"/>
                <w:lang w:eastAsia="uk-UA"/>
              </w:rPr>
              <w:t xml:space="preserve">актового запису цивільного стану з накладенням електронних підписів, що базуються на кваліфікованих сертифікатах електронного підпису, подається суб’єктом звернення особисто через мережу Інтернет з використанням </w:t>
            </w:r>
            <w:proofErr w:type="spellStart"/>
            <w:r w:rsidRPr="00551727">
              <w:rPr>
                <w:sz w:val="24"/>
                <w:szCs w:val="24"/>
                <w:lang w:eastAsia="uk-UA"/>
              </w:rPr>
              <w:t>Вебпорталу</w:t>
            </w:r>
            <w:proofErr w:type="spellEnd"/>
            <w:r w:rsidRPr="00551727">
              <w:rPr>
                <w:sz w:val="24"/>
                <w:szCs w:val="24"/>
                <w:lang w:eastAsia="uk-UA"/>
              </w:rPr>
              <w:t xml:space="preserve"> або через Портал Дія (за умови технічної реалізації таких сервісів).</w:t>
            </w:r>
          </w:p>
        </w:tc>
      </w:tr>
      <w:tr w:rsidR="00520004" w:rsidRPr="00F94EC9" w:rsidTr="00F8342C">
        <w:tc>
          <w:tcPr>
            <w:tcW w:w="208"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center"/>
              <w:rPr>
                <w:sz w:val="24"/>
                <w:szCs w:val="24"/>
                <w:lang w:eastAsia="uk-UA"/>
              </w:rPr>
            </w:pPr>
            <w:r>
              <w:rPr>
                <w:sz w:val="24"/>
                <w:szCs w:val="24"/>
                <w:lang w:eastAsia="uk-UA"/>
              </w:rPr>
              <w:t>10</w:t>
            </w:r>
          </w:p>
        </w:tc>
        <w:tc>
          <w:tcPr>
            <w:tcW w:w="1564" w:type="pct"/>
            <w:tcBorders>
              <w:top w:val="outset" w:sz="6" w:space="0" w:color="000000"/>
              <w:left w:val="outset" w:sz="6" w:space="0" w:color="000000"/>
              <w:bottom w:val="outset" w:sz="6" w:space="0" w:color="000000"/>
              <w:right w:val="outset" w:sz="6" w:space="0" w:color="000000"/>
            </w:tcBorders>
          </w:tcPr>
          <w:p w:rsidR="00520004" w:rsidRDefault="00520004" w:rsidP="00F8342C">
            <w:pPr>
              <w:jc w:val="left"/>
              <w:rPr>
                <w:sz w:val="24"/>
                <w:szCs w:val="24"/>
                <w:lang w:eastAsia="uk-UA"/>
              </w:rPr>
            </w:pPr>
            <w:r w:rsidRPr="00F94EC9">
              <w:rPr>
                <w:sz w:val="24"/>
                <w:szCs w:val="24"/>
                <w:lang w:eastAsia="uk-UA"/>
              </w:rPr>
              <w:t>Платність (безоплатність) надання адміністративної послуги</w:t>
            </w:r>
          </w:p>
          <w:p w:rsidR="00520004" w:rsidRPr="00F94EC9" w:rsidRDefault="00520004" w:rsidP="00F8342C">
            <w:pPr>
              <w:jc w:val="left"/>
              <w:rPr>
                <w:sz w:val="24"/>
                <w:szCs w:val="24"/>
                <w:lang w:eastAsia="uk-UA"/>
              </w:rPr>
            </w:pPr>
          </w:p>
        </w:tc>
        <w:tc>
          <w:tcPr>
            <w:tcW w:w="3228" w:type="pct"/>
            <w:tcBorders>
              <w:top w:val="outset" w:sz="6" w:space="0" w:color="000000"/>
              <w:left w:val="outset" w:sz="6" w:space="0" w:color="000000"/>
              <w:bottom w:val="outset" w:sz="6" w:space="0" w:color="000000"/>
              <w:right w:val="outset" w:sz="6" w:space="0" w:color="000000"/>
            </w:tcBorders>
          </w:tcPr>
          <w:p w:rsidR="00520004" w:rsidRPr="006273C8" w:rsidRDefault="00520004" w:rsidP="00F8342C">
            <w:pPr>
              <w:ind w:firstLine="437"/>
              <w:rPr>
                <w:sz w:val="24"/>
                <w:szCs w:val="24"/>
                <w:lang w:eastAsia="ru-RU"/>
              </w:rPr>
            </w:pPr>
            <w:r>
              <w:rPr>
                <w:sz w:val="24"/>
                <w:szCs w:val="24"/>
                <w:lang w:eastAsia="ru-RU"/>
              </w:rPr>
              <w:t xml:space="preserve"> </w:t>
            </w:r>
            <w:r w:rsidRPr="006273C8">
              <w:rPr>
                <w:sz w:val="24"/>
                <w:szCs w:val="24"/>
                <w:lang w:eastAsia="ru-RU"/>
              </w:rPr>
              <w:t>Суб’єкт звернення сплачує державне мито у розмірі 0,02 неоподаткованого мінімуму доходів</w:t>
            </w:r>
            <w:r w:rsidRPr="006273C8">
              <w:rPr>
                <w:sz w:val="27"/>
                <w:szCs w:val="27"/>
                <w:lang w:eastAsia="ru-RU"/>
              </w:rPr>
              <w:t xml:space="preserve"> </w:t>
            </w:r>
            <w:r>
              <w:rPr>
                <w:sz w:val="24"/>
                <w:szCs w:val="24"/>
                <w:lang w:eastAsia="ru-RU"/>
              </w:rPr>
              <w:t>громадян.</w:t>
            </w:r>
          </w:p>
          <w:p w:rsidR="00520004" w:rsidRDefault="00520004" w:rsidP="00F8342C">
            <w:pPr>
              <w:ind w:firstLine="540"/>
              <w:rPr>
                <w:sz w:val="24"/>
                <w:szCs w:val="24"/>
                <w:lang w:eastAsia="ru-RU"/>
              </w:rPr>
            </w:pPr>
            <w:r w:rsidRPr="00551727">
              <w:rPr>
                <w:sz w:val="24"/>
                <w:szCs w:val="24"/>
                <w:lang w:eastAsia="ru-RU"/>
              </w:rPr>
              <w:t xml:space="preserve">Державне мито сплачується через фінансові установи шляхом внесення коштів у готівковій формі або їх переказу в безготівковій формі до подання відповідної заяви. </w:t>
            </w:r>
          </w:p>
          <w:p w:rsidR="00520004" w:rsidRDefault="00520004" w:rsidP="00F8342C">
            <w:pPr>
              <w:ind w:firstLine="540"/>
              <w:rPr>
                <w:sz w:val="24"/>
                <w:szCs w:val="24"/>
                <w:lang w:eastAsia="ru-RU"/>
              </w:rPr>
            </w:pPr>
            <w:r w:rsidRPr="00551727">
              <w:rPr>
                <w:sz w:val="24"/>
                <w:szCs w:val="24"/>
                <w:lang w:eastAsia="ru-RU"/>
              </w:rPr>
              <w:t xml:space="preserve">Від сплати державного мита звільняються: </w:t>
            </w:r>
          </w:p>
          <w:p w:rsidR="00520004" w:rsidRDefault="00520004" w:rsidP="00F8342C">
            <w:pPr>
              <w:ind w:firstLine="540"/>
              <w:rPr>
                <w:sz w:val="24"/>
                <w:szCs w:val="24"/>
                <w:lang w:eastAsia="ru-RU"/>
              </w:rPr>
            </w:pPr>
            <w:r w:rsidRPr="00551727">
              <w:rPr>
                <w:sz w:val="24"/>
                <w:szCs w:val="24"/>
                <w:lang w:eastAsia="ru-RU"/>
              </w:rPr>
              <w:t xml:space="preserve">громадяни, віднесені до першої та другої категорій постраждалих внаслідок Чорнобильської катастрофи; </w:t>
            </w:r>
          </w:p>
          <w:p w:rsidR="00520004" w:rsidRDefault="00520004" w:rsidP="00F8342C">
            <w:pPr>
              <w:ind w:firstLine="540"/>
              <w:rPr>
                <w:sz w:val="24"/>
                <w:szCs w:val="24"/>
                <w:lang w:eastAsia="ru-RU"/>
              </w:rPr>
            </w:pPr>
            <w:r w:rsidRPr="00551727">
              <w:rPr>
                <w:sz w:val="24"/>
                <w:szCs w:val="24"/>
                <w:lang w:eastAsia="ru-RU"/>
              </w:rPr>
              <w:t xml:space="preserve">громадяни, віднесені до третьої категорії постраждалих внаслідок Чорнобильської катастрофи, - які постійно проживають до відселення чи самостійного переселення або постійно працюють на території зон відчуження, безумовного (обов’язкового) і гарантованого добровільного відселення, за умови, що вони за станом на 1 січня 1993 року прожили або відпрацювали у зоні безумовного (обов’язкового) відселення не менше двох років, а у зоні гарантованого добровільного відселення не менше трьох років; </w:t>
            </w:r>
          </w:p>
          <w:p w:rsidR="00520004" w:rsidRDefault="00520004" w:rsidP="00F8342C">
            <w:pPr>
              <w:ind w:firstLine="540"/>
              <w:rPr>
                <w:sz w:val="24"/>
                <w:szCs w:val="24"/>
                <w:lang w:eastAsia="ru-RU"/>
              </w:rPr>
            </w:pPr>
            <w:r w:rsidRPr="00551727">
              <w:rPr>
                <w:sz w:val="24"/>
                <w:szCs w:val="24"/>
                <w:lang w:eastAsia="ru-RU"/>
              </w:rPr>
              <w:t xml:space="preserve">громадяни, віднесені до четвертої категорії потерпілих внаслідок Чорнобильської катастрофи, які постійно працюють і проживають або постійно </w:t>
            </w:r>
            <w:r w:rsidRPr="00551727">
              <w:rPr>
                <w:sz w:val="24"/>
                <w:szCs w:val="24"/>
                <w:lang w:eastAsia="ru-RU"/>
              </w:rPr>
              <w:lastRenderedPageBreak/>
              <w:t xml:space="preserve">проживають на території зони посиленого радіоекологічного контролю, за умови, що за станом на 1 січня 1993 року </w:t>
            </w:r>
            <w:r>
              <w:rPr>
                <w:sz w:val="24"/>
                <w:szCs w:val="24"/>
                <w:lang w:eastAsia="ru-RU"/>
              </w:rPr>
              <w:t xml:space="preserve">вони прожили або відпрацювали </w:t>
            </w:r>
            <w:r w:rsidRPr="00551727">
              <w:rPr>
                <w:sz w:val="24"/>
                <w:szCs w:val="24"/>
                <w:lang w:eastAsia="ru-RU"/>
              </w:rPr>
              <w:t xml:space="preserve">в цій зоні не менше чотирьох років; </w:t>
            </w:r>
          </w:p>
          <w:p w:rsidR="00520004" w:rsidRDefault="00520004" w:rsidP="00F8342C">
            <w:pPr>
              <w:ind w:firstLine="540"/>
              <w:rPr>
                <w:sz w:val="24"/>
                <w:szCs w:val="24"/>
                <w:lang w:eastAsia="ru-RU"/>
              </w:rPr>
            </w:pPr>
            <w:r w:rsidRPr="00551727">
              <w:rPr>
                <w:sz w:val="24"/>
                <w:szCs w:val="24"/>
                <w:lang w:eastAsia="ru-RU"/>
              </w:rPr>
              <w:t xml:space="preserve">особи з інвалідністю внаслідок Другої світової війни та сім’ї воїнів (партизанів), які загинули чи пропали безвісти, і прирівняні до них у встановленому порядку особи; </w:t>
            </w:r>
          </w:p>
          <w:p w:rsidR="00520004" w:rsidRPr="00C40098" w:rsidRDefault="00520004" w:rsidP="00F8342C">
            <w:pPr>
              <w:ind w:firstLine="540"/>
              <w:rPr>
                <w:sz w:val="24"/>
                <w:szCs w:val="24"/>
                <w:lang w:eastAsia="ru-RU"/>
              </w:rPr>
            </w:pPr>
            <w:r w:rsidRPr="00551727">
              <w:rPr>
                <w:sz w:val="24"/>
                <w:szCs w:val="24"/>
                <w:lang w:eastAsia="ru-RU"/>
              </w:rPr>
              <w:t xml:space="preserve">особи з інвалідністю I та II груп. </w:t>
            </w:r>
          </w:p>
        </w:tc>
      </w:tr>
      <w:tr w:rsidR="00520004" w:rsidRPr="00E379A5" w:rsidTr="00F8342C">
        <w:tc>
          <w:tcPr>
            <w:tcW w:w="208"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center"/>
              <w:rPr>
                <w:sz w:val="24"/>
                <w:szCs w:val="24"/>
                <w:lang w:eastAsia="uk-UA"/>
              </w:rPr>
            </w:pPr>
            <w:r w:rsidRPr="00F94EC9">
              <w:rPr>
                <w:sz w:val="24"/>
                <w:szCs w:val="24"/>
                <w:lang w:eastAsia="uk-UA"/>
              </w:rPr>
              <w:lastRenderedPageBreak/>
              <w:t>1</w:t>
            </w:r>
            <w:r>
              <w:rPr>
                <w:sz w:val="24"/>
                <w:szCs w:val="24"/>
                <w:lang w:eastAsia="uk-UA"/>
              </w:rPr>
              <w:t>1</w:t>
            </w:r>
          </w:p>
        </w:tc>
        <w:tc>
          <w:tcPr>
            <w:tcW w:w="1564"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left"/>
              <w:rPr>
                <w:sz w:val="24"/>
                <w:szCs w:val="24"/>
                <w:lang w:eastAsia="uk-UA"/>
              </w:rPr>
            </w:pPr>
            <w:r w:rsidRPr="00F94EC9">
              <w:rPr>
                <w:sz w:val="24"/>
                <w:szCs w:val="24"/>
                <w:lang w:eastAsia="uk-UA"/>
              </w:rPr>
              <w:t>Строк надання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rsidR="00520004" w:rsidRPr="00E379A5" w:rsidRDefault="00520004" w:rsidP="00F8342C">
            <w:pPr>
              <w:tabs>
                <w:tab w:val="left" w:pos="27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79"/>
              <w:rPr>
                <w:sz w:val="24"/>
                <w:szCs w:val="24"/>
              </w:rPr>
            </w:pPr>
            <w:r w:rsidRPr="00E379A5">
              <w:rPr>
                <w:sz w:val="24"/>
                <w:szCs w:val="24"/>
              </w:rPr>
              <w:t>Питання про внесення змін до актових записів цивільного стану, їх поновлення та припинення їхньої дії розглядається у строк, що не перевищує трьох місяців, з дня подання відповідної заяви до відділу державної реєстрації актів цивільного стану та може бути продовжений за поважних причин не більше, ніж на три місяці.</w:t>
            </w:r>
          </w:p>
        </w:tc>
      </w:tr>
      <w:tr w:rsidR="00520004" w:rsidRPr="009D46F5" w:rsidTr="00F8342C">
        <w:tc>
          <w:tcPr>
            <w:tcW w:w="208"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left"/>
              <w:rPr>
                <w:sz w:val="24"/>
                <w:szCs w:val="24"/>
                <w:lang w:eastAsia="uk-UA"/>
              </w:rPr>
            </w:pPr>
            <w:r w:rsidRPr="00F94EC9">
              <w:rPr>
                <w:sz w:val="24"/>
                <w:szCs w:val="24"/>
                <w:lang w:eastAsia="uk-UA"/>
              </w:rPr>
              <w:t>1</w:t>
            </w:r>
            <w:r>
              <w:rPr>
                <w:sz w:val="24"/>
                <w:szCs w:val="24"/>
                <w:lang w:eastAsia="uk-UA"/>
              </w:rPr>
              <w:t>2</w:t>
            </w:r>
          </w:p>
        </w:tc>
        <w:tc>
          <w:tcPr>
            <w:tcW w:w="1564"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left"/>
              <w:rPr>
                <w:sz w:val="24"/>
                <w:szCs w:val="24"/>
                <w:lang w:eastAsia="uk-UA"/>
              </w:rPr>
            </w:pPr>
            <w:r w:rsidRPr="00F94EC9">
              <w:rPr>
                <w:sz w:val="24"/>
                <w:szCs w:val="24"/>
                <w:lang w:eastAsia="uk-UA"/>
              </w:rPr>
              <w:t xml:space="preserve">Перелік підстав для відмови у </w:t>
            </w:r>
            <w:r>
              <w:rPr>
                <w:sz w:val="24"/>
                <w:szCs w:val="24"/>
                <w:lang w:eastAsia="uk-UA"/>
              </w:rPr>
              <w:t xml:space="preserve">внесенні змін до актових записів цивільного стану, їх поновленні та припиненні </w:t>
            </w:r>
            <w:r w:rsidRPr="0069752E">
              <w:rPr>
                <w:sz w:val="24"/>
                <w:szCs w:val="24"/>
                <w:lang w:eastAsia="uk-UA"/>
              </w:rPr>
              <w:t>їхньої дії</w:t>
            </w:r>
            <w:r>
              <w:rPr>
                <w:sz w:val="24"/>
                <w:szCs w:val="24"/>
                <w:lang w:eastAsia="uk-UA"/>
              </w:rPr>
              <w:t xml:space="preserve"> </w:t>
            </w:r>
          </w:p>
        </w:tc>
        <w:tc>
          <w:tcPr>
            <w:tcW w:w="3228" w:type="pct"/>
            <w:tcBorders>
              <w:top w:val="outset" w:sz="6" w:space="0" w:color="000000"/>
              <w:left w:val="outset" w:sz="6" w:space="0" w:color="000000"/>
              <w:bottom w:val="outset" w:sz="6" w:space="0" w:color="000000"/>
              <w:right w:val="outset" w:sz="6" w:space="0" w:color="000000"/>
            </w:tcBorders>
          </w:tcPr>
          <w:p w:rsidR="00520004" w:rsidRPr="009D46F5" w:rsidRDefault="00520004" w:rsidP="00F8342C">
            <w:pPr>
              <w:tabs>
                <w:tab w:val="left" w:pos="1565"/>
              </w:tabs>
              <w:ind w:firstLine="284"/>
              <w:rPr>
                <w:sz w:val="24"/>
                <w:szCs w:val="24"/>
                <w:lang w:eastAsia="uk-UA"/>
              </w:rPr>
            </w:pPr>
            <w:r w:rsidRPr="009D46F5">
              <w:rPr>
                <w:sz w:val="24"/>
                <w:szCs w:val="24"/>
                <w:lang w:eastAsia="uk-UA"/>
              </w:rPr>
              <w:t xml:space="preserve">1. Відсутність достатніх підстав для внесення змін до актових записів цивільного стану, їх поновлення та припинення їхньої дії. </w:t>
            </w:r>
          </w:p>
          <w:p w:rsidR="00520004" w:rsidRPr="009D46F5" w:rsidRDefault="00520004" w:rsidP="00F8342C">
            <w:pPr>
              <w:tabs>
                <w:tab w:val="left" w:pos="1565"/>
              </w:tabs>
              <w:ind w:firstLine="437"/>
              <w:rPr>
                <w:sz w:val="24"/>
                <w:szCs w:val="24"/>
                <w:lang w:eastAsia="uk-UA"/>
              </w:rPr>
            </w:pPr>
            <w:r w:rsidRPr="009D46F5">
              <w:rPr>
                <w:sz w:val="24"/>
                <w:szCs w:val="24"/>
                <w:lang w:eastAsia="uk-UA"/>
              </w:rPr>
              <w:t>2. Із заявою про внесення змін до актових записів цивільного стану, їх поновлення та припинення їхньої дії звернулася недієздатна особа або особа, яка не має необхідних для цього повноважень.</w:t>
            </w:r>
          </w:p>
        </w:tc>
      </w:tr>
      <w:tr w:rsidR="00520004" w:rsidRPr="00F94EC9" w:rsidTr="00F8342C">
        <w:tc>
          <w:tcPr>
            <w:tcW w:w="208"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left"/>
              <w:rPr>
                <w:sz w:val="24"/>
                <w:szCs w:val="24"/>
                <w:lang w:eastAsia="uk-UA"/>
              </w:rPr>
            </w:pPr>
            <w:r w:rsidRPr="00F94EC9">
              <w:rPr>
                <w:sz w:val="24"/>
                <w:szCs w:val="24"/>
                <w:lang w:eastAsia="uk-UA"/>
              </w:rPr>
              <w:t>1</w:t>
            </w:r>
            <w:r>
              <w:rPr>
                <w:sz w:val="24"/>
                <w:szCs w:val="24"/>
                <w:lang w:eastAsia="uk-UA"/>
              </w:rPr>
              <w:t>3</w:t>
            </w:r>
          </w:p>
        </w:tc>
        <w:tc>
          <w:tcPr>
            <w:tcW w:w="1564"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left"/>
              <w:rPr>
                <w:sz w:val="24"/>
                <w:szCs w:val="24"/>
                <w:lang w:eastAsia="uk-UA"/>
              </w:rPr>
            </w:pPr>
            <w:r w:rsidRPr="00F94EC9">
              <w:rPr>
                <w:sz w:val="24"/>
                <w:szCs w:val="24"/>
                <w:lang w:eastAsia="uk-UA"/>
              </w:rPr>
              <w:t>Результат надання адміністративної послуги</w:t>
            </w:r>
          </w:p>
        </w:tc>
        <w:tc>
          <w:tcPr>
            <w:tcW w:w="3228" w:type="pct"/>
            <w:tcBorders>
              <w:top w:val="outset" w:sz="6" w:space="0" w:color="000000"/>
              <w:left w:val="outset" w:sz="6" w:space="0" w:color="000000"/>
              <w:bottom w:val="outset" w:sz="6" w:space="0" w:color="000000"/>
              <w:right w:val="outset" w:sz="6" w:space="0" w:color="000000"/>
            </w:tcBorders>
          </w:tcPr>
          <w:p w:rsidR="00520004" w:rsidRDefault="00520004" w:rsidP="00F8342C">
            <w:pPr>
              <w:tabs>
                <w:tab w:val="left" w:pos="358"/>
                <w:tab w:val="left" w:pos="449"/>
                <w:tab w:val="left" w:pos="579"/>
              </w:tabs>
              <w:ind w:firstLine="437"/>
              <w:rPr>
                <w:sz w:val="24"/>
                <w:szCs w:val="24"/>
              </w:rPr>
            </w:pPr>
            <w:r w:rsidRPr="000857A8">
              <w:rPr>
                <w:sz w:val="24"/>
                <w:szCs w:val="24"/>
              </w:rPr>
              <w:t xml:space="preserve">1. Висновок про внесення змін до актового запису цивільного стану за наявності достатніх підстав щодо внесення змін до актового запису цивільного стану, його поновлення та видача відповідного свідоцтва про державну реєстрацію актів цивільного стану. </w:t>
            </w:r>
          </w:p>
          <w:p w:rsidR="00520004" w:rsidRPr="00F94EC9" w:rsidRDefault="00520004" w:rsidP="00F8342C">
            <w:pPr>
              <w:tabs>
                <w:tab w:val="left" w:pos="358"/>
                <w:tab w:val="left" w:pos="449"/>
                <w:tab w:val="left" w:pos="579"/>
              </w:tabs>
              <w:ind w:firstLine="437"/>
              <w:rPr>
                <w:sz w:val="24"/>
                <w:szCs w:val="24"/>
              </w:rPr>
            </w:pPr>
            <w:r w:rsidRPr="000857A8">
              <w:rPr>
                <w:sz w:val="24"/>
                <w:szCs w:val="24"/>
              </w:rPr>
              <w:t xml:space="preserve">2. Висновок про відмову у внесенні змін до актового запису цивільного стану, його поновлення </w:t>
            </w:r>
            <w:r>
              <w:rPr>
                <w:sz w:val="24"/>
                <w:szCs w:val="24"/>
              </w:rPr>
              <w:t>та припинення його</w:t>
            </w:r>
            <w:r w:rsidRPr="00FA537F">
              <w:rPr>
                <w:sz w:val="24"/>
                <w:szCs w:val="24"/>
              </w:rPr>
              <w:t xml:space="preserve"> дії.</w:t>
            </w:r>
          </w:p>
        </w:tc>
      </w:tr>
      <w:tr w:rsidR="00520004" w:rsidRPr="001F328B" w:rsidTr="00F8342C">
        <w:tc>
          <w:tcPr>
            <w:tcW w:w="208"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left"/>
              <w:rPr>
                <w:sz w:val="24"/>
                <w:szCs w:val="24"/>
                <w:lang w:eastAsia="uk-UA"/>
              </w:rPr>
            </w:pPr>
            <w:r w:rsidRPr="00F94EC9">
              <w:rPr>
                <w:sz w:val="24"/>
                <w:szCs w:val="24"/>
                <w:lang w:eastAsia="uk-UA"/>
              </w:rPr>
              <w:t>1</w:t>
            </w:r>
            <w:r>
              <w:rPr>
                <w:sz w:val="24"/>
                <w:szCs w:val="24"/>
                <w:lang w:eastAsia="uk-UA"/>
              </w:rPr>
              <w:t>4</w:t>
            </w:r>
          </w:p>
        </w:tc>
        <w:tc>
          <w:tcPr>
            <w:tcW w:w="1564" w:type="pct"/>
            <w:tcBorders>
              <w:top w:val="outset" w:sz="6" w:space="0" w:color="000000"/>
              <w:left w:val="outset" w:sz="6" w:space="0" w:color="000000"/>
              <w:bottom w:val="outset" w:sz="6" w:space="0" w:color="000000"/>
              <w:right w:val="outset" w:sz="6" w:space="0" w:color="000000"/>
            </w:tcBorders>
          </w:tcPr>
          <w:p w:rsidR="00520004" w:rsidRPr="00F94EC9" w:rsidRDefault="00520004" w:rsidP="00F8342C">
            <w:pPr>
              <w:jc w:val="left"/>
              <w:rPr>
                <w:sz w:val="24"/>
                <w:szCs w:val="24"/>
                <w:lang w:eastAsia="uk-UA"/>
              </w:rPr>
            </w:pPr>
            <w:r>
              <w:rPr>
                <w:sz w:val="24"/>
                <w:szCs w:val="24"/>
                <w:lang w:eastAsia="uk-UA"/>
              </w:rPr>
              <w:t>Можливі с</w:t>
            </w:r>
            <w:r w:rsidRPr="00F94EC9">
              <w:rPr>
                <w:sz w:val="24"/>
                <w:szCs w:val="24"/>
                <w:lang w:eastAsia="uk-UA"/>
              </w:rPr>
              <w:t>пособи отримання відповіді (результату)</w:t>
            </w:r>
          </w:p>
        </w:tc>
        <w:tc>
          <w:tcPr>
            <w:tcW w:w="3228" w:type="pct"/>
            <w:tcBorders>
              <w:top w:val="outset" w:sz="6" w:space="0" w:color="000000"/>
              <w:left w:val="outset" w:sz="6" w:space="0" w:color="000000"/>
              <w:bottom w:val="outset" w:sz="6" w:space="0" w:color="000000"/>
              <w:right w:val="outset" w:sz="6" w:space="0" w:color="000000"/>
            </w:tcBorders>
          </w:tcPr>
          <w:p w:rsidR="00520004" w:rsidRPr="005F6CDA" w:rsidRDefault="00520004" w:rsidP="00F8342C">
            <w:pPr>
              <w:ind w:firstLine="459"/>
              <w:rPr>
                <w:bCs/>
                <w:sz w:val="24"/>
                <w:szCs w:val="24"/>
                <w:lang w:eastAsia="ru-RU"/>
              </w:rPr>
            </w:pPr>
            <w:r w:rsidRPr="005F6CDA">
              <w:rPr>
                <w:bCs/>
                <w:sz w:val="24"/>
                <w:szCs w:val="24"/>
                <w:lang w:eastAsia="ru-RU"/>
              </w:rPr>
              <w:t>Суб’єкт звернення отримує:</w:t>
            </w:r>
          </w:p>
          <w:p w:rsidR="00520004" w:rsidRPr="005F6CDA" w:rsidRDefault="00520004" w:rsidP="00F8342C">
            <w:pPr>
              <w:ind w:firstLine="459"/>
              <w:rPr>
                <w:bCs/>
                <w:sz w:val="24"/>
                <w:szCs w:val="24"/>
                <w:lang w:eastAsia="ru-RU"/>
              </w:rPr>
            </w:pPr>
            <w:r w:rsidRPr="005F6CDA">
              <w:rPr>
                <w:bCs/>
                <w:sz w:val="24"/>
                <w:szCs w:val="24"/>
                <w:lang w:eastAsia="ru-RU"/>
              </w:rPr>
              <w:t xml:space="preserve">1) документи про державну реєстрацію актів цивільного стану у зв’язку із внесенням змін до актових записів цивільного стану, їх поновлення, або висновок про </w:t>
            </w:r>
            <w:r w:rsidRPr="003D2ABB">
              <w:rPr>
                <w:bCs/>
                <w:sz w:val="24"/>
                <w:szCs w:val="24"/>
                <w:lang w:eastAsia="ru-RU"/>
              </w:rPr>
              <w:t>припинення дії</w:t>
            </w:r>
            <w:r>
              <w:rPr>
                <w:bCs/>
                <w:sz w:val="24"/>
                <w:szCs w:val="24"/>
                <w:lang w:eastAsia="ru-RU"/>
              </w:rPr>
              <w:t xml:space="preserve"> </w:t>
            </w:r>
            <w:r w:rsidRPr="005F6CDA">
              <w:rPr>
                <w:bCs/>
                <w:sz w:val="24"/>
                <w:szCs w:val="24"/>
                <w:lang w:eastAsia="ru-RU"/>
              </w:rPr>
              <w:t xml:space="preserve">актового запису цивільного стану або про відмову у внесенні змін до актових записів цивільного стану, їх поновленні та </w:t>
            </w:r>
            <w:r>
              <w:rPr>
                <w:bCs/>
                <w:sz w:val="24"/>
                <w:szCs w:val="24"/>
                <w:lang w:eastAsia="ru-RU"/>
              </w:rPr>
              <w:t xml:space="preserve">припиненні їхньої дії </w:t>
            </w:r>
            <w:r w:rsidRPr="005F6CDA">
              <w:rPr>
                <w:bCs/>
                <w:sz w:val="24"/>
                <w:szCs w:val="24"/>
                <w:lang w:eastAsia="ru-RU"/>
              </w:rPr>
              <w:t>безпосередньо у відділі державної реєстрації актів цивільного стану чи поштовим зв’язком або у центрі надання адміністративних послуг у разі подання до нього відповідної заяви;</w:t>
            </w:r>
          </w:p>
          <w:p w:rsidR="00520004" w:rsidRPr="000857A8" w:rsidRDefault="00520004" w:rsidP="00F8342C">
            <w:pPr>
              <w:ind w:firstLine="459"/>
              <w:rPr>
                <w:bCs/>
                <w:sz w:val="24"/>
                <w:szCs w:val="24"/>
                <w:lang w:eastAsia="ru-RU"/>
              </w:rPr>
            </w:pPr>
            <w:r w:rsidRPr="005F6CDA">
              <w:rPr>
                <w:bCs/>
                <w:sz w:val="24"/>
                <w:szCs w:val="24"/>
                <w:lang w:eastAsia="ru-RU"/>
              </w:rPr>
              <w:t xml:space="preserve">2) у разі неотримання у центрі надання адміністративних послуг, до якого подано відповідну заяву, висновку про відмову у внесенні змін до актових записів цивільного стану, їх поновленні </w:t>
            </w:r>
            <w:r w:rsidRPr="008527F7">
              <w:rPr>
                <w:bCs/>
                <w:sz w:val="24"/>
                <w:szCs w:val="24"/>
                <w:lang w:eastAsia="ru-RU"/>
              </w:rPr>
              <w:t>та припиненні їхньої дії</w:t>
            </w:r>
            <w:r w:rsidRPr="005F6CDA">
              <w:rPr>
                <w:bCs/>
                <w:sz w:val="24"/>
                <w:szCs w:val="24"/>
                <w:lang w:eastAsia="ru-RU"/>
              </w:rPr>
              <w:t xml:space="preserve"> протягом одного місяця з дня його надходження він повертається до відділу державної реєстрації актів цивільного стану і не пізніше наступного дня надсилається заявнику поштовим зв’язком.</w:t>
            </w:r>
          </w:p>
        </w:tc>
      </w:tr>
    </w:tbl>
    <w:p w:rsidR="00520004" w:rsidRDefault="00520004" w:rsidP="00520004">
      <w:pPr>
        <w:tabs>
          <w:tab w:val="left" w:pos="3060"/>
        </w:tabs>
        <w:jc w:val="left"/>
      </w:pPr>
      <w:bookmarkStart w:id="0" w:name="_GoBack"/>
      <w:bookmarkEnd w:id="0"/>
    </w:p>
    <w:sectPr w:rsidR="00520004">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IBM Plex Serif">
    <w:altName w:val="Times New Roman"/>
    <w:charset w:val="CC"/>
    <w:family w:val="roman"/>
    <w:pitch w:val="variable"/>
    <w:sig w:usb0="00000001" w:usb1="5000203B" w:usb2="00000000" w:usb3="00000000" w:csb0="00000197"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12399"/>
    <w:multiLevelType w:val="hybridMultilevel"/>
    <w:tmpl w:val="51489C66"/>
    <w:lvl w:ilvl="0" w:tplc="ED28A43E">
      <w:start w:val="1"/>
      <w:numFmt w:val="decimal"/>
      <w:lvlText w:val="%1."/>
      <w:lvlJc w:val="left"/>
      <w:pPr>
        <w:ind w:left="922" w:hanging="630"/>
      </w:pPr>
      <w:rPr>
        <w:rFonts w:cs="Times New Roman" w:hint="default"/>
      </w:rPr>
    </w:lvl>
    <w:lvl w:ilvl="1" w:tplc="04220019" w:tentative="1">
      <w:start w:val="1"/>
      <w:numFmt w:val="lowerLetter"/>
      <w:lvlText w:val="%2."/>
      <w:lvlJc w:val="left"/>
      <w:pPr>
        <w:ind w:left="1372" w:hanging="360"/>
      </w:pPr>
      <w:rPr>
        <w:rFonts w:cs="Times New Roman"/>
      </w:rPr>
    </w:lvl>
    <w:lvl w:ilvl="2" w:tplc="0422001B" w:tentative="1">
      <w:start w:val="1"/>
      <w:numFmt w:val="lowerRoman"/>
      <w:lvlText w:val="%3."/>
      <w:lvlJc w:val="right"/>
      <w:pPr>
        <w:ind w:left="2092" w:hanging="180"/>
      </w:pPr>
      <w:rPr>
        <w:rFonts w:cs="Times New Roman"/>
      </w:rPr>
    </w:lvl>
    <w:lvl w:ilvl="3" w:tplc="0422000F" w:tentative="1">
      <w:start w:val="1"/>
      <w:numFmt w:val="decimal"/>
      <w:lvlText w:val="%4."/>
      <w:lvlJc w:val="left"/>
      <w:pPr>
        <w:ind w:left="2812" w:hanging="360"/>
      </w:pPr>
      <w:rPr>
        <w:rFonts w:cs="Times New Roman"/>
      </w:rPr>
    </w:lvl>
    <w:lvl w:ilvl="4" w:tplc="04220019" w:tentative="1">
      <w:start w:val="1"/>
      <w:numFmt w:val="lowerLetter"/>
      <w:lvlText w:val="%5."/>
      <w:lvlJc w:val="left"/>
      <w:pPr>
        <w:ind w:left="3532" w:hanging="360"/>
      </w:pPr>
      <w:rPr>
        <w:rFonts w:cs="Times New Roman"/>
      </w:rPr>
    </w:lvl>
    <w:lvl w:ilvl="5" w:tplc="0422001B" w:tentative="1">
      <w:start w:val="1"/>
      <w:numFmt w:val="lowerRoman"/>
      <w:lvlText w:val="%6."/>
      <w:lvlJc w:val="right"/>
      <w:pPr>
        <w:ind w:left="4252" w:hanging="180"/>
      </w:pPr>
      <w:rPr>
        <w:rFonts w:cs="Times New Roman"/>
      </w:rPr>
    </w:lvl>
    <w:lvl w:ilvl="6" w:tplc="0422000F" w:tentative="1">
      <w:start w:val="1"/>
      <w:numFmt w:val="decimal"/>
      <w:lvlText w:val="%7."/>
      <w:lvlJc w:val="left"/>
      <w:pPr>
        <w:ind w:left="4972" w:hanging="360"/>
      </w:pPr>
      <w:rPr>
        <w:rFonts w:cs="Times New Roman"/>
      </w:rPr>
    </w:lvl>
    <w:lvl w:ilvl="7" w:tplc="04220019" w:tentative="1">
      <w:start w:val="1"/>
      <w:numFmt w:val="lowerLetter"/>
      <w:lvlText w:val="%8."/>
      <w:lvlJc w:val="left"/>
      <w:pPr>
        <w:ind w:left="5692" w:hanging="360"/>
      </w:pPr>
      <w:rPr>
        <w:rFonts w:cs="Times New Roman"/>
      </w:rPr>
    </w:lvl>
    <w:lvl w:ilvl="8" w:tplc="0422001B" w:tentative="1">
      <w:start w:val="1"/>
      <w:numFmt w:val="lowerRoman"/>
      <w:lvlText w:val="%9."/>
      <w:lvlJc w:val="right"/>
      <w:pPr>
        <w:ind w:left="6412" w:hanging="180"/>
      </w:pPr>
      <w:rPr>
        <w:rFonts w:cs="Times New Roman"/>
      </w:rPr>
    </w:lvl>
  </w:abstractNum>
  <w:abstractNum w:abstractNumId="1" w15:restartNumberingAfterBreak="0">
    <w:nsid w:val="7A833FA4"/>
    <w:multiLevelType w:val="hybridMultilevel"/>
    <w:tmpl w:val="63FC4E26"/>
    <w:lvl w:ilvl="0" w:tplc="47B077DA">
      <w:start w:val="1"/>
      <w:numFmt w:val="decimal"/>
      <w:lvlText w:val="%1)"/>
      <w:lvlJc w:val="left"/>
      <w:pPr>
        <w:ind w:left="655" w:hanging="360"/>
      </w:pPr>
      <w:rPr>
        <w:rFonts w:hint="default"/>
        <w:b/>
      </w:rPr>
    </w:lvl>
    <w:lvl w:ilvl="1" w:tplc="04220019" w:tentative="1">
      <w:start w:val="1"/>
      <w:numFmt w:val="lowerLetter"/>
      <w:lvlText w:val="%2."/>
      <w:lvlJc w:val="left"/>
      <w:pPr>
        <w:ind w:left="1375" w:hanging="360"/>
      </w:pPr>
    </w:lvl>
    <w:lvl w:ilvl="2" w:tplc="0422001B" w:tentative="1">
      <w:start w:val="1"/>
      <w:numFmt w:val="lowerRoman"/>
      <w:lvlText w:val="%3."/>
      <w:lvlJc w:val="right"/>
      <w:pPr>
        <w:ind w:left="2095" w:hanging="180"/>
      </w:pPr>
    </w:lvl>
    <w:lvl w:ilvl="3" w:tplc="0422000F" w:tentative="1">
      <w:start w:val="1"/>
      <w:numFmt w:val="decimal"/>
      <w:lvlText w:val="%4."/>
      <w:lvlJc w:val="left"/>
      <w:pPr>
        <w:ind w:left="2815" w:hanging="360"/>
      </w:pPr>
    </w:lvl>
    <w:lvl w:ilvl="4" w:tplc="04220019" w:tentative="1">
      <w:start w:val="1"/>
      <w:numFmt w:val="lowerLetter"/>
      <w:lvlText w:val="%5."/>
      <w:lvlJc w:val="left"/>
      <w:pPr>
        <w:ind w:left="3535" w:hanging="360"/>
      </w:pPr>
    </w:lvl>
    <w:lvl w:ilvl="5" w:tplc="0422001B" w:tentative="1">
      <w:start w:val="1"/>
      <w:numFmt w:val="lowerRoman"/>
      <w:lvlText w:val="%6."/>
      <w:lvlJc w:val="right"/>
      <w:pPr>
        <w:ind w:left="4255" w:hanging="180"/>
      </w:pPr>
    </w:lvl>
    <w:lvl w:ilvl="6" w:tplc="0422000F" w:tentative="1">
      <w:start w:val="1"/>
      <w:numFmt w:val="decimal"/>
      <w:lvlText w:val="%7."/>
      <w:lvlJc w:val="left"/>
      <w:pPr>
        <w:ind w:left="4975" w:hanging="360"/>
      </w:pPr>
    </w:lvl>
    <w:lvl w:ilvl="7" w:tplc="04220019" w:tentative="1">
      <w:start w:val="1"/>
      <w:numFmt w:val="lowerLetter"/>
      <w:lvlText w:val="%8."/>
      <w:lvlJc w:val="left"/>
      <w:pPr>
        <w:ind w:left="5695" w:hanging="360"/>
      </w:pPr>
    </w:lvl>
    <w:lvl w:ilvl="8" w:tplc="0422001B" w:tentative="1">
      <w:start w:val="1"/>
      <w:numFmt w:val="lowerRoman"/>
      <w:lvlText w:val="%9."/>
      <w:lvlJc w:val="right"/>
      <w:pPr>
        <w:ind w:left="641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004"/>
    <w:rsid w:val="00520004"/>
    <w:rsid w:val="00AD24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41033E-B3A5-4C9B-B6C4-9AB0E96F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0004"/>
    <w:pPr>
      <w:spacing w:after="0" w:line="240" w:lineRule="auto"/>
      <w:jc w:val="both"/>
    </w:pPr>
    <w:rPr>
      <w:rFonts w:ascii="Times New Roman" w:eastAsia="Times New Roman" w:hAnsi="Times New Roman"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520004"/>
    <w:pPr>
      <w:spacing w:before="100" w:beforeAutospacing="1" w:after="100" w:afterAutospacing="1"/>
      <w:jc w:val="left"/>
    </w:pPr>
    <w:rPr>
      <w:rFonts w:eastAsia="Calibri"/>
      <w:sz w:val="24"/>
      <w:szCs w:val="24"/>
      <w:lang w:val="ru-RU" w:eastAsia="ru-RU"/>
    </w:rPr>
  </w:style>
  <w:style w:type="character" w:styleId="a4">
    <w:name w:val="Hyperlink"/>
    <w:rsid w:val="00520004"/>
    <w:rPr>
      <w:rFonts w:cs="Times New Roman"/>
      <w:color w:val="0000FF"/>
      <w:u w:val="single"/>
    </w:rPr>
  </w:style>
  <w:style w:type="paragraph" w:styleId="a5">
    <w:name w:val="List Paragraph"/>
    <w:basedOn w:val="a"/>
    <w:qFormat/>
    <w:rsid w:val="00520004"/>
    <w:pPr>
      <w:ind w:left="720"/>
      <w:contextualSpacing/>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rmnch.rn.plt.dracs@sumyjust.gov.u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guide.diia.gov.ua/asc/" TargetMode="External"/><Relationship Id="rId12" Type="http://schemas.openxmlformats.org/officeDocument/2006/relationships/hyperlink" Target="https://diia.gov.u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racs.minjust.gov.ua" TargetMode="External"/><Relationship Id="rId11" Type="http://schemas.openxmlformats.org/officeDocument/2006/relationships/hyperlink" Target="https://dracs.minjust.gov.ua" TargetMode="External"/><Relationship Id="rId5" Type="http://schemas.openxmlformats.org/officeDocument/2006/relationships/hyperlink" Target="https://guide.diia.gov.ua/asc/" TargetMode="External"/><Relationship Id="rId10" Type="http://schemas.openxmlformats.org/officeDocument/2006/relationships/hyperlink" Target="https://guide.diia.gov.ua/asc/" TargetMode="External"/><Relationship Id="rId4" Type="http://schemas.openxmlformats.org/officeDocument/2006/relationships/webSettings" Target="webSettings.xml"/><Relationship Id="rId9" Type="http://schemas.openxmlformats.org/officeDocument/2006/relationships/hyperlink" Target="mailto:kom.pl.dracs@gmail.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2179</Words>
  <Characters>12426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Рожко Михайло</dc:creator>
  <cp:keywords/>
  <dc:description/>
  <cp:lastModifiedBy>Рожко Михайло</cp:lastModifiedBy>
  <cp:revision>1</cp:revision>
  <dcterms:created xsi:type="dcterms:W3CDTF">2026-02-05T14:37:00Z</dcterms:created>
  <dcterms:modified xsi:type="dcterms:W3CDTF">2026-02-05T14:42:00Z</dcterms:modified>
</cp:coreProperties>
</file>