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9E88" w14:textId="77777777" w:rsidR="00322231" w:rsidRDefault="00322231" w:rsidP="00E76879">
      <w:pPr>
        <w:ind w:left="6379"/>
        <w:jc w:val="center"/>
        <w:rPr>
          <w:sz w:val="26"/>
          <w:szCs w:val="26"/>
          <w:lang w:eastAsia="uk-UA"/>
        </w:rPr>
      </w:pPr>
    </w:p>
    <w:p w14:paraId="044BA5E5" w14:textId="77777777" w:rsidR="00322231" w:rsidRPr="00245882" w:rsidRDefault="00322231" w:rsidP="000A0428">
      <w:pPr>
        <w:jc w:val="left"/>
        <w:rPr>
          <w:sz w:val="24"/>
          <w:szCs w:val="24"/>
          <w:lang w:eastAsia="uk-UA"/>
        </w:rPr>
      </w:pPr>
      <w:r>
        <w:rPr>
          <w:sz w:val="26"/>
          <w:szCs w:val="26"/>
          <w:lang w:eastAsia="uk-UA"/>
        </w:rPr>
        <w:t xml:space="preserve">                                                                            </w:t>
      </w:r>
      <w:r w:rsidRPr="00245882">
        <w:rPr>
          <w:sz w:val="26"/>
          <w:szCs w:val="26"/>
          <w:lang w:eastAsia="uk-UA"/>
        </w:rPr>
        <w:t xml:space="preserve">          </w:t>
      </w:r>
      <w:r>
        <w:rPr>
          <w:sz w:val="26"/>
          <w:szCs w:val="26"/>
          <w:lang w:eastAsia="uk-UA"/>
        </w:rPr>
        <w:t xml:space="preserve">     </w:t>
      </w:r>
      <w:r w:rsidRPr="00245882">
        <w:rPr>
          <w:sz w:val="24"/>
          <w:szCs w:val="24"/>
          <w:lang w:eastAsia="uk-UA"/>
        </w:rPr>
        <w:t>ЗАТВЕРДЖЕНО</w:t>
      </w:r>
    </w:p>
    <w:p w14:paraId="6527F78A" w14:textId="77777777" w:rsidR="00322231" w:rsidRDefault="00322231" w:rsidP="00F05F9A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          </w:t>
      </w:r>
      <w:r>
        <w:rPr>
          <w:sz w:val="24"/>
          <w:szCs w:val="24"/>
          <w:lang w:eastAsia="uk-UA"/>
        </w:rPr>
        <w:t xml:space="preserve">      Наказ начальника </w:t>
      </w:r>
    </w:p>
    <w:p w14:paraId="49504F8F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У</w:t>
      </w:r>
      <w:r w:rsidRPr="00245882">
        <w:rPr>
          <w:sz w:val="24"/>
          <w:szCs w:val="24"/>
          <w:lang w:eastAsia="uk-UA"/>
        </w:rPr>
        <w:t xml:space="preserve">правління </w:t>
      </w:r>
      <w:r>
        <w:rPr>
          <w:sz w:val="24"/>
          <w:szCs w:val="24"/>
          <w:lang w:eastAsia="uk-UA"/>
        </w:rPr>
        <w:t>соціального захисту</w:t>
      </w:r>
    </w:p>
    <w:p w14:paraId="29090667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населення Горішньоплавнівської</w:t>
      </w:r>
    </w:p>
    <w:p w14:paraId="5A477502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міської ради </w:t>
      </w:r>
      <w:r w:rsidRPr="00245882">
        <w:rPr>
          <w:sz w:val="24"/>
          <w:szCs w:val="24"/>
          <w:lang w:eastAsia="uk-UA"/>
        </w:rPr>
        <w:t>Кременчуцького району</w:t>
      </w:r>
    </w:p>
    <w:p w14:paraId="0260B488" w14:textId="77777777" w:rsidR="00322231" w:rsidRPr="00245882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Полтавської області </w:t>
      </w:r>
    </w:p>
    <w:p w14:paraId="6F32B9CE" w14:textId="0F8EE5DB" w:rsidR="00322231" w:rsidRDefault="00E12901" w:rsidP="00F03E60">
      <w:pPr>
        <w:jc w:val="center"/>
        <w:rPr>
          <w:b/>
          <w:bCs/>
          <w:sz w:val="26"/>
          <w:szCs w:val="26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</w:t>
      </w:r>
      <w:r w:rsidRPr="00E12901">
        <w:rPr>
          <w:sz w:val="24"/>
          <w:szCs w:val="24"/>
          <w:u w:val="single"/>
          <w:lang w:eastAsia="uk-UA"/>
        </w:rPr>
        <w:t xml:space="preserve">від </w:t>
      </w:r>
      <w:r w:rsidR="004A19E6">
        <w:rPr>
          <w:sz w:val="24"/>
          <w:szCs w:val="24"/>
          <w:u w:val="single"/>
          <w:lang w:eastAsia="uk-UA"/>
        </w:rPr>
        <w:t>1</w:t>
      </w:r>
      <w:r w:rsidR="00A761A1">
        <w:rPr>
          <w:sz w:val="24"/>
          <w:szCs w:val="24"/>
          <w:u w:val="single"/>
          <w:lang w:eastAsia="uk-UA"/>
        </w:rPr>
        <w:t>2</w:t>
      </w:r>
      <w:r w:rsidRPr="00E12901">
        <w:rPr>
          <w:sz w:val="24"/>
          <w:szCs w:val="24"/>
          <w:u w:val="single"/>
          <w:lang w:eastAsia="uk-UA"/>
        </w:rPr>
        <w:t>.</w:t>
      </w:r>
      <w:r w:rsidR="00A761A1">
        <w:rPr>
          <w:sz w:val="24"/>
          <w:szCs w:val="24"/>
          <w:u w:val="single"/>
          <w:lang w:eastAsia="uk-UA"/>
        </w:rPr>
        <w:t>12</w:t>
      </w:r>
      <w:r w:rsidRPr="00E12901">
        <w:rPr>
          <w:sz w:val="24"/>
          <w:szCs w:val="24"/>
          <w:u w:val="single"/>
          <w:lang w:eastAsia="uk-UA"/>
        </w:rPr>
        <w:t>.202</w:t>
      </w:r>
      <w:r w:rsidR="004A19E6">
        <w:rPr>
          <w:sz w:val="24"/>
          <w:szCs w:val="24"/>
          <w:u w:val="single"/>
          <w:lang w:eastAsia="uk-UA"/>
        </w:rPr>
        <w:t>5</w:t>
      </w:r>
      <w:r w:rsidR="00B107EA">
        <w:rPr>
          <w:sz w:val="24"/>
          <w:szCs w:val="24"/>
          <w:u w:val="single"/>
          <w:lang w:eastAsia="uk-UA"/>
        </w:rPr>
        <w:t xml:space="preserve"> </w:t>
      </w:r>
      <w:r w:rsidRPr="00E12901">
        <w:rPr>
          <w:sz w:val="24"/>
          <w:szCs w:val="24"/>
          <w:u w:val="single"/>
          <w:lang w:eastAsia="uk-UA"/>
        </w:rPr>
        <w:t>року  №</w:t>
      </w:r>
      <w:r w:rsidR="00A761A1">
        <w:rPr>
          <w:sz w:val="24"/>
          <w:szCs w:val="24"/>
          <w:u w:val="single"/>
          <w:lang w:eastAsia="uk-UA"/>
        </w:rPr>
        <w:t xml:space="preserve"> 22</w:t>
      </w:r>
      <w:r w:rsidRPr="00E12901">
        <w:rPr>
          <w:sz w:val="24"/>
          <w:szCs w:val="24"/>
          <w:u w:val="single"/>
          <w:lang w:eastAsia="uk-UA"/>
        </w:rPr>
        <w:t>-д</w:t>
      </w:r>
    </w:p>
    <w:p w14:paraId="080F1384" w14:textId="77777777" w:rsidR="00322231" w:rsidRPr="00F94EC9" w:rsidRDefault="00322231" w:rsidP="00F03E60">
      <w:pPr>
        <w:jc w:val="center"/>
        <w:rPr>
          <w:b/>
          <w:bCs/>
          <w:sz w:val="26"/>
          <w:szCs w:val="26"/>
          <w:lang w:eastAsia="uk-UA"/>
        </w:rPr>
      </w:pPr>
    </w:p>
    <w:p w14:paraId="456C7636" w14:textId="77777777" w:rsidR="00322231" w:rsidRPr="009F12DD" w:rsidRDefault="00322231" w:rsidP="00FA207D">
      <w:pPr>
        <w:jc w:val="center"/>
        <w:rPr>
          <w:b/>
          <w:bCs/>
          <w:lang w:eastAsia="uk-UA"/>
        </w:rPr>
      </w:pPr>
      <w:r w:rsidRPr="009F12DD">
        <w:rPr>
          <w:b/>
          <w:bCs/>
          <w:lang w:eastAsia="uk-UA"/>
        </w:rPr>
        <w:t xml:space="preserve">ІНФОРМАЦІЙНА КАРТКА </w:t>
      </w:r>
    </w:p>
    <w:p w14:paraId="6CFFC57D" w14:textId="77777777" w:rsidR="00322231" w:rsidRPr="00D04160" w:rsidRDefault="00322231" w:rsidP="00385585">
      <w:pPr>
        <w:tabs>
          <w:tab w:val="left" w:pos="3969"/>
        </w:tabs>
        <w:jc w:val="center"/>
        <w:rPr>
          <w:b/>
          <w:bCs/>
        </w:rPr>
      </w:pPr>
      <w:r>
        <w:rPr>
          <w:b/>
          <w:bCs/>
        </w:rPr>
        <w:t>АДМІНІСТРАТИВНОЇ ПОСЛУГИ</w:t>
      </w:r>
      <w:r w:rsidRPr="00F94EC9">
        <w:rPr>
          <w:b/>
          <w:bCs/>
          <w:sz w:val="26"/>
          <w:szCs w:val="26"/>
          <w:lang w:eastAsia="uk-UA"/>
        </w:rPr>
        <w:t xml:space="preserve"> </w:t>
      </w:r>
    </w:p>
    <w:p w14:paraId="31940BEE" w14:textId="70B95C3C" w:rsidR="0023798E" w:rsidRPr="00D04160" w:rsidRDefault="00D04160" w:rsidP="001F77D8">
      <w:pPr>
        <w:jc w:val="center"/>
        <w:rPr>
          <w:rFonts w:eastAsia="Calibri"/>
          <w:b/>
          <w:bCs/>
          <w:lang w:eastAsia="ru-RU"/>
        </w:rPr>
      </w:pPr>
      <w:r w:rsidRPr="00D04160">
        <w:rPr>
          <w:rFonts w:eastAsia="Calibri"/>
          <w:b/>
          <w:bCs/>
          <w:lang w:eastAsia="ru-RU"/>
        </w:rPr>
        <w:t>В</w:t>
      </w:r>
      <w:r w:rsidR="0023798E" w:rsidRPr="00D04160">
        <w:rPr>
          <w:rFonts w:eastAsia="Calibri"/>
          <w:b/>
          <w:bCs/>
          <w:lang w:eastAsia="ru-RU"/>
        </w:rPr>
        <w:t xml:space="preserve">становлення статусу члена сім’ї загиблого (померлого) ветерана війни </w:t>
      </w:r>
    </w:p>
    <w:p w14:paraId="0D8DCD5B" w14:textId="2545A98A" w:rsidR="00322231" w:rsidRPr="0023798E" w:rsidRDefault="00D921BF" w:rsidP="0023798E">
      <w:pPr>
        <w:autoSpaceDE w:val="0"/>
        <w:autoSpaceDN w:val="0"/>
        <w:adjustRightInd w:val="0"/>
        <w:jc w:val="left"/>
        <w:rPr>
          <w:rFonts w:ascii="TimesNewRomanPS-BoldMT" w:eastAsia="Calibri" w:hAnsi="TimesNewRomanPS-BoldMT" w:cs="TimesNewRomanPS-BoldMT"/>
          <w:b/>
          <w:bCs/>
          <w:lang w:eastAsia="ru-RU"/>
        </w:rPr>
      </w:pPr>
      <w:r>
        <w:rPr>
          <w:b/>
          <w:bCs/>
          <w:sz w:val="24"/>
          <w:szCs w:val="24"/>
          <w:lang w:eastAsia="uk-UA"/>
        </w:rPr>
        <w:t xml:space="preserve">                                                        </w:t>
      </w:r>
      <w:r w:rsidR="00322231" w:rsidRPr="00245882">
        <w:rPr>
          <w:b/>
          <w:bCs/>
          <w:sz w:val="24"/>
          <w:szCs w:val="24"/>
          <w:lang w:eastAsia="uk-UA"/>
        </w:rPr>
        <w:t xml:space="preserve">( ідентифікатор послуги </w:t>
      </w:r>
      <w:r w:rsidR="00322231">
        <w:rPr>
          <w:b/>
          <w:bCs/>
          <w:sz w:val="24"/>
          <w:szCs w:val="24"/>
          <w:lang w:eastAsia="uk-UA"/>
        </w:rPr>
        <w:t>-</w:t>
      </w:r>
      <w:r w:rsidR="00322231" w:rsidRPr="00245882">
        <w:rPr>
          <w:b/>
          <w:bCs/>
          <w:sz w:val="24"/>
          <w:szCs w:val="24"/>
          <w:lang w:eastAsia="uk-UA"/>
        </w:rPr>
        <w:t xml:space="preserve"> </w:t>
      </w:r>
      <w:r w:rsidR="00322231">
        <w:rPr>
          <w:b/>
          <w:bCs/>
          <w:sz w:val="24"/>
          <w:szCs w:val="24"/>
          <w:lang w:eastAsia="uk-UA"/>
        </w:rPr>
        <w:t>0</w:t>
      </w:r>
      <w:r w:rsidR="00B95620">
        <w:rPr>
          <w:b/>
          <w:bCs/>
          <w:sz w:val="24"/>
          <w:szCs w:val="24"/>
          <w:lang w:eastAsia="uk-UA"/>
        </w:rPr>
        <w:t>2597</w:t>
      </w:r>
      <w:r w:rsidR="00322231" w:rsidRPr="009C636D">
        <w:rPr>
          <w:b/>
          <w:bCs/>
          <w:sz w:val="24"/>
          <w:szCs w:val="24"/>
          <w:lang w:eastAsia="uk-UA"/>
        </w:rPr>
        <w:t>)</w:t>
      </w:r>
    </w:p>
    <w:p w14:paraId="140BE5CB" w14:textId="77777777" w:rsidR="00322231" w:rsidRPr="0054769B" w:rsidRDefault="00322231" w:rsidP="00824B08">
      <w:pPr>
        <w:tabs>
          <w:tab w:val="left" w:pos="3969"/>
        </w:tabs>
        <w:jc w:val="center"/>
        <w:rPr>
          <w:b/>
          <w:bCs/>
          <w:sz w:val="26"/>
          <w:szCs w:val="26"/>
          <w:lang w:eastAsia="uk-UA"/>
        </w:rPr>
      </w:pPr>
      <w:r w:rsidRPr="0054769B">
        <w:rPr>
          <w:b/>
          <w:bCs/>
          <w:sz w:val="26"/>
          <w:szCs w:val="26"/>
          <w:lang w:eastAsia="uk-UA"/>
        </w:rPr>
        <w:t>____________________________________________________________________________</w:t>
      </w:r>
    </w:p>
    <w:p w14:paraId="277B4609" w14:textId="77777777" w:rsidR="00322231" w:rsidRPr="00F94EC9" w:rsidRDefault="00322231" w:rsidP="0020176B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(назва</w:t>
      </w:r>
      <w:r w:rsidRPr="00F94EC9">
        <w:rPr>
          <w:sz w:val="20"/>
          <w:szCs w:val="20"/>
          <w:lang w:eastAsia="uk-UA"/>
        </w:rPr>
        <w:t xml:space="preserve"> адміністративної послуги)</w:t>
      </w:r>
    </w:p>
    <w:p w14:paraId="3F3A7DF8" w14:textId="77777777" w:rsidR="00322231" w:rsidRPr="0020176B" w:rsidRDefault="00322231" w:rsidP="00824B08">
      <w:pPr>
        <w:tabs>
          <w:tab w:val="left" w:pos="3969"/>
        </w:tabs>
        <w:jc w:val="center"/>
        <w:rPr>
          <w:b/>
          <w:bCs/>
          <w:sz w:val="20"/>
          <w:szCs w:val="20"/>
          <w:lang w:eastAsia="uk-UA"/>
        </w:rPr>
      </w:pPr>
    </w:p>
    <w:p w14:paraId="41FF5D7F" w14:textId="77777777" w:rsidR="00322231" w:rsidRPr="00245882" w:rsidRDefault="00322231" w:rsidP="00824B08">
      <w:pPr>
        <w:tabs>
          <w:tab w:val="left" w:pos="3969"/>
        </w:tabs>
        <w:jc w:val="center"/>
        <w:rPr>
          <w:b/>
          <w:bCs/>
          <w:lang w:eastAsia="uk-UA"/>
        </w:rPr>
      </w:pPr>
      <w:r w:rsidRPr="00245882">
        <w:rPr>
          <w:b/>
          <w:bCs/>
          <w:lang w:eastAsia="uk-UA"/>
        </w:rPr>
        <w:t xml:space="preserve">Управління </w:t>
      </w:r>
      <w:r>
        <w:rPr>
          <w:b/>
          <w:bCs/>
          <w:lang w:eastAsia="uk-UA"/>
        </w:rPr>
        <w:t>соціального захисту населення</w:t>
      </w:r>
      <w:r w:rsidRPr="00245882">
        <w:rPr>
          <w:b/>
          <w:bCs/>
          <w:lang w:eastAsia="uk-UA"/>
        </w:rPr>
        <w:t xml:space="preserve"> Горішньоплавнівської міської ради Кременчуцького району Полтавської області</w:t>
      </w:r>
    </w:p>
    <w:p w14:paraId="7CB2B922" w14:textId="77777777" w:rsidR="00322231" w:rsidRPr="00F94EC9" w:rsidRDefault="00322231" w:rsidP="00BE5E7F">
      <w:pPr>
        <w:jc w:val="center"/>
        <w:rPr>
          <w:lang w:eastAsia="uk-UA"/>
        </w:rPr>
      </w:pPr>
      <w:bookmarkStart w:id="0" w:name="n13"/>
      <w:bookmarkEnd w:id="0"/>
      <w:r w:rsidRPr="00F94EC9">
        <w:rPr>
          <w:lang w:eastAsia="uk-UA"/>
        </w:rPr>
        <w:t>______________________________________________________________________</w:t>
      </w:r>
    </w:p>
    <w:p w14:paraId="6F75520C" w14:textId="77777777" w:rsidR="00322231" w:rsidRPr="00F94EC9" w:rsidRDefault="00322231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послуги)</w:t>
      </w:r>
    </w:p>
    <w:p w14:paraId="02D98A94" w14:textId="77777777" w:rsidR="00322231" w:rsidRPr="00F94EC9" w:rsidRDefault="00322231" w:rsidP="00F03E60">
      <w:pPr>
        <w:jc w:val="center"/>
        <w:rPr>
          <w:sz w:val="20"/>
          <w:szCs w:val="20"/>
          <w:lang w:eastAsia="uk-UA"/>
        </w:rPr>
      </w:pPr>
    </w:p>
    <w:tbl>
      <w:tblPr>
        <w:tblW w:w="0" w:type="auto"/>
        <w:tblInd w:w="-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2"/>
        <w:gridCol w:w="3315"/>
        <w:gridCol w:w="6178"/>
      </w:tblGrid>
      <w:tr w:rsidR="00322231" w:rsidRPr="00F94EC9" w14:paraId="7044C54D" w14:textId="77777777" w:rsidTr="004A19E6">
        <w:tc>
          <w:tcPr>
            <w:tcW w:w="9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A5F8C0" w14:textId="77777777" w:rsidR="00322231" w:rsidRPr="00D2506C" w:rsidRDefault="00322231" w:rsidP="0054769B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bookmarkStart w:id="1" w:name="n14"/>
            <w:bookmarkEnd w:id="1"/>
            <w:r>
              <w:rPr>
                <w:b/>
                <w:bCs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322231" w:rsidRPr="00F94EC9" w14:paraId="4452A4F1" w14:textId="77777777" w:rsidTr="004A19E6">
        <w:tc>
          <w:tcPr>
            <w:tcW w:w="37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520CF1" w14:textId="77777777" w:rsidR="00322231" w:rsidRPr="00C46D25" w:rsidRDefault="00322231" w:rsidP="00C46D25">
            <w:pPr>
              <w:rPr>
                <w:sz w:val="24"/>
                <w:szCs w:val="24"/>
                <w:lang w:eastAsia="uk-UA"/>
              </w:rPr>
            </w:pPr>
            <w:r w:rsidRPr="00C46D25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C737AA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Центр надання адміністративних послуг (ЦНАП) Горішньоплавнівської міської ради Кременчуц</w:t>
            </w:r>
            <w:r>
              <w:rPr>
                <w:sz w:val="24"/>
                <w:szCs w:val="24"/>
              </w:rPr>
              <w:t>ького району Полтавської області.</w:t>
            </w:r>
          </w:p>
          <w:p w14:paraId="24AF64DA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Центру надання адміністративних послуг Горішньоплавнівської міської ради Кременчуцького району Полтавської області при Дмитрівському старостинському окрузі Горішньоплавнівської територіальної громади.</w:t>
            </w:r>
          </w:p>
          <w:p w14:paraId="77BCCED7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Келеберда Кременчуцького району Полтавської області.</w:t>
            </w:r>
          </w:p>
          <w:p w14:paraId="21581188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 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Салівка Кременчуцького району Полтавської області.</w:t>
            </w:r>
          </w:p>
          <w:p w14:paraId="4AA558F6" w14:textId="77777777" w:rsidR="00322231" w:rsidRPr="004864CF" w:rsidRDefault="00322231" w:rsidP="004864CF">
            <w:pPr>
              <w:rPr>
                <w:sz w:val="24"/>
                <w:szCs w:val="24"/>
                <w:lang w:eastAsia="uk-UA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Григоро-Бригадирівка Кременчуцького району Полтавської області.</w:t>
            </w:r>
          </w:p>
        </w:tc>
      </w:tr>
      <w:tr w:rsidR="00322231" w:rsidRPr="00F94EC9" w14:paraId="633F2CD4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8E87A5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F69377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8423DB" w14:textId="77777777" w:rsidR="00322231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39800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</w:p>
          <w:p w14:paraId="19606A6B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м. Горішні Плавні,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проспект Героїв Дніпра, 40</w:t>
            </w:r>
          </w:p>
          <w:p w14:paraId="22DF46E4" w14:textId="77777777" w:rsidR="00322231" w:rsidRPr="00FC35FB" w:rsidRDefault="00322231" w:rsidP="00667198">
            <w:pPr>
              <w:jc w:val="left"/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39891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  <w:r w:rsidRPr="00FC35FB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Дмитрівка, вул.Шевченка,12</w:t>
            </w:r>
          </w:p>
          <w:p w14:paraId="6AAF5F42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9754,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район, </w:t>
            </w:r>
          </w:p>
          <w:p w14:paraId="64E65D49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Келеберда, вул.</w:t>
            </w:r>
            <w:r>
              <w:rPr>
                <w:sz w:val="24"/>
                <w:szCs w:val="24"/>
              </w:rPr>
              <w:t>Шевченка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14:paraId="7495B273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lastRenderedPageBreak/>
              <w:t>39752</w:t>
            </w:r>
            <w:r>
              <w:rPr>
                <w:sz w:val="24"/>
                <w:szCs w:val="24"/>
              </w:rPr>
              <w:t>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</w:t>
            </w:r>
            <w:r>
              <w:rPr>
                <w:sz w:val="24"/>
                <w:szCs w:val="24"/>
              </w:rPr>
              <w:t>,</w:t>
            </w:r>
          </w:p>
          <w:p w14:paraId="2DEBEC6D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Салівка, вул.</w:t>
            </w:r>
            <w:r>
              <w:rPr>
                <w:sz w:val="24"/>
                <w:szCs w:val="24"/>
              </w:rPr>
              <w:t>Центральна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45</w:t>
            </w:r>
          </w:p>
          <w:p w14:paraId="4ED9D4CF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39243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>Полтавська область, Кременчуцький район,</w:t>
            </w:r>
          </w:p>
          <w:p w14:paraId="4AE02CDB" w14:textId="77777777" w:rsidR="00322231" w:rsidRDefault="00322231" w:rsidP="00667198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Григоро-Бригадирівка, вул.Миру,8а</w:t>
            </w:r>
          </w:p>
          <w:p w14:paraId="15C5E06B" w14:textId="77777777" w:rsidR="00D818E0" w:rsidRPr="004864CF" w:rsidRDefault="00D818E0" w:rsidP="00667198">
            <w:pPr>
              <w:rPr>
                <w:sz w:val="24"/>
                <w:szCs w:val="24"/>
                <w:lang w:eastAsia="uk-UA"/>
              </w:rPr>
            </w:pPr>
          </w:p>
        </w:tc>
      </w:tr>
      <w:tr w:rsidR="00322231" w:rsidRPr="00F94EC9" w14:paraId="4C028F46" w14:textId="77777777" w:rsidTr="004A19E6">
        <w:trPr>
          <w:trHeight w:val="102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A7B78E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2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3983B4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3C60AF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ЦНАП м. Горішні Плавні:</w:t>
            </w:r>
          </w:p>
          <w:p w14:paraId="6855ECE4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понеділок, середа, четвер, п’ятниця - з 8.00 до 17.00</w:t>
            </w:r>
          </w:p>
          <w:p w14:paraId="436DE66E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вівторок – з 8.00 до 20.00</w:t>
            </w:r>
          </w:p>
          <w:p w14:paraId="6A2DF09C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субота – з 8.00 до 15.00</w:t>
            </w:r>
          </w:p>
          <w:p w14:paraId="7F748B07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неділя</w:t>
            </w:r>
          </w:p>
          <w:p w14:paraId="35067D23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54FB6947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 ЦНАП  с. Дмитрівка:</w:t>
            </w:r>
          </w:p>
          <w:p w14:paraId="4C02A029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Понеділок – п’ятниця з 8.00 - 17.00 </w:t>
            </w:r>
          </w:p>
          <w:p w14:paraId="1BC716CB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  <w:p w14:paraId="3FC231AD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17F8A213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ЦНАП с. Келеберда:</w:t>
            </w:r>
          </w:p>
          <w:p w14:paraId="386E7FC8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Понеділок з 9.00 - 14.30 </w:t>
            </w:r>
          </w:p>
          <w:p w14:paraId="0228DD13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  <w:p w14:paraId="74B5C4F7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7C52383B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ЦНАП с. Салівка:</w:t>
            </w:r>
          </w:p>
          <w:p w14:paraId="794433FB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Вівторок, середа  з 9.00 - 15.00 </w:t>
            </w:r>
          </w:p>
          <w:p w14:paraId="488B0A76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  <w:p w14:paraId="191D2876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0EA5F74F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ЦНАП с. Григоро-Бригадирівка:</w:t>
            </w:r>
          </w:p>
          <w:p w14:paraId="100D4D45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Вівторок, середа  з 9.00 - 15.00</w:t>
            </w:r>
          </w:p>
          <w:p w14:paraId="3F2365BB" w14:textId="695A130D" w:rsidR="00D818E0" w:rsidRPr="004864CF" w:rsidRDefault="00E721B6" w:rsidP="00E721B6">
            <w:pPr>
              <w:rPr>
                <w:sz w:val="24"/>
                <w:szCs w:val="24"/>
                <w:lang w:eastAsia="uk-UA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</w:tc>
      </w:tr>
      <w:tr w:rsidR="00322231" w:rsidRPr="00F94EC9" w14:paraId="4D62ECFE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3F5031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F42086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907B6A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(05348) 4-44-69</w:t>
            </w:r>
          </w:p>
          <w:p w14:paraId="3DDB56F8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+38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067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345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01</w:t>
            </w:r>
          </w:p>
          <w:p w14:paraId="22A42A2F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 w:rsidRPr="00400CE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mail: window@hp-rada.gov.ua</w:t>
            </w:r>
          </w:p>
          <w:p w14:paraId="0EF3087F" w14:textId="77777777" w:rsidR="00322231" w:rsidRDefault="00322231" w:rsidP="00400CE8">
            <w:pPr>
              <w:rPr>
                <w:sz w:val="24"/>
                <w:szCs w:val="24"/>
                <w:lang w:eastAsia="uk-UA"/>
              </w:rPr>
            </w:pPr>
            <w:r w:rsidRPr="00400CE8">
              <w:rPr>
                <w:sz w:val="24"/>
                <w:szCs w:val="24"/>
              </w:rPr>
              <w:t xml:space="preserve">Веб-сайт: </w:t>
            </w:r>
            <w:hyperlink r:id="rId8" w:history="1">
              <w:r w:rsidRPr="00F76866">
                <w:rPr>
                  <w:rStyle w:val="ab"/>
                  <w:sz w:val="24"/>
                  <w:szCs w:val="24"/>
                </w:rPr>
                <w:t>www.hp-rada.gov.ua/</w:t>
              </w:r>
              <w:r w:rsidRPr="00F76866">
                <w:rPr>
                  <w:rStyle w:val="ab"/>
                  <w:sz w:val="24"/>
                  <w:szCs w:val="24"/>
                  <w:lang w:eastAsia="uk-UA"/>
                </w:rPr>
                <w:t>cnapsub.html</w:t>
              </w:r>
            </w:hyperlink>
          </w:p>
          <w:p w14:paraId="1C99A530" w14:textId="77777777" w:rsidR="00322231" w:rsidRPr="004864CF" w:rsidRDefault="00322231" w:rsidP="00400CE8">
            <w:pPr>
              <w:rPr>
                <w:sz w:val="24"/>
                <w:szCs w:val="24"/>
                <w:lang w:eastAsia="uk-UA"/>
              </w:rPr>
            </w:pPr>
          </w:p>
        </w:tc>
      </w:tr>
      <w:tr w:rsidR="00322231" w:rsidRPr="00F94EC9" w14:paraId="68A9A9EC" w14:textId="77777777" w:rsidTr="004A19E6">
        <w:tc>
          <w:tcPr>
            <w:tcW w:w="9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2A9BD8" w14:textId="77777777" w:rsidR="00322231" w:rsidRPr="00F94EC9" w:rsidRDefault="00322231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4EC9">
              <w:rPr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22231" w:rsidRPr="00F94EC9" w14:paraId="37D13BAC" w14:textId="77777777" w:rsidTr="004A19E6">
        <w:trPr>
          <w:trHeight w:val="94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E8B79F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D93664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E6000A" w14:textId="6C595B31" w:rsidR="003D7007" w:rsidRDefault="00322231" w:rsidP="003D7007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961EDF">
              <w:rPr>
                <w:sz w:val="24"/>
                <w:szCs w:val="24"/>
              </w:rPr>
              <w:t xml:space="preserve">Закон України </w:t>
            </w:r>
            <w:r w:rsidR="003D7007">
              <w:rPr>
                <w:sz w:val="24"/>
                <w:szCs w:val="24"/>
              </w:rPr>
              <w:t>«</w:t>
            </w:r>
            <w:r w:rsidRPr="00961EDF">
              <w:rPr>
                <w:sz w:val="24"/>
                <w:szCs w:val="24"/>
              </w:rPr>
              <w:t>Про статус ветеранів війни, гарантії їх соціального захисту</w:t>
            </w:r>
            <w:r w:rsidR="003D7007">
              <w:rPr>
                <w:sz w:val="24"/>
                <w:szCs w:val="24"/>
              </w:rPr>
              <w:t>»</w:t>
            </w:r>
            <w:r w:rsidRPr="00961EDF">
              <w:rPr>
                <w:sz w:val="24"/>
                <w:szCs w:val="24"/>
              </w:rPr>
              <w:t xml:space="preserve"> </w:t>
            </w:r>
            <w:r w:rsidR="000D2679">
              <w:rPr>
                <w:sz w:val="24"/>
                <w:szCs w:val="24"/>
              </w:rPr>
              <w:t>(далі - Закон)</w:t>
            </w:r>
          </w:p>
          <w:p w14:paraId="03689BB9" w14:textId="4DF47980" w:rsidR="003D7007" w:rsidRPr="003D7007" w:rsidRDefault="003D7007" w:rsidP="003D7007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3D7007">
              <w:rPr>
                <w:sz w:val="24"/>
                <w:szCs w:val="24"/>
              </w:rPr>
              <w:t>Закон України «Про адміністративну процедуру»</w:t>
            </w:r>
          </w:p>
          <w:p w14:paraId="010855D3" w14:textId="5F2AB550" w:rsidR="00A60DC1" w:rsidRPr="00961EDF" w:rsidRDefault="003D7007" w:rsidP="003D7007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val="ru-RU" w:eastAsia="uk-UA"/>
              </w:rPr>
            </w:pPr>
            <w:r w:rsidRPr="003D7007">
              <w:rPr>
                <w:sz w:val="24"/>
                <w:szCs w:val="24"/>
              </w:rPr>
              <w:t>Закон України «Про адміністративні послуги»</w:t>
            </w:r>
          </w:p>
        </w:tc>
      </w:tr>
      <w:tr w:rsidR="00322231" w:rsidRPr="00F94EC9" w14:paraId="460684FA" w14:textId="77777777" w:rsidTr="004A19E6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EAFBEA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CF41CA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1B8694" w14:textId="3EAD6B88" w:rsidR="00322231" w:rsidRPr="00AF3293" w:rsidRDefault="009A4A36" w:rsidP="00AF329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322231" w:rsidRPr="00F94EC9" w14:paraId="2EEC957F" w14:textId="77777777" w:rsidTr="004A19E6">
        <w:tc>
          <w:tcPr>
            <w:tcW w:w="990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3373C0" w14:textId="77777777" w:rsidR="00322231" w:rsidRPr="00F94EC9" w:rsidRDefault="00322231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4EC9">
              <w:rPr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322231" w:rsidRPr="00F94EC9" w14:paraId="0B95C62C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2FEFA5" w14:textId="201FAD98" w:rsidR="00322231" w:rsidRDefault="00AF3293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  <w:r w:rsidR="00322231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0963DB" w14:textId="4C5DAD6F" w:rsidR="00322231" w:rsidRDefault="00322231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</w:t>
            </w:r>
            <w:r w:rsidR="00D42E21">
              <w:rPr>
                <w:sz w:val="24"/>
                <w:szCs w:val="24"/>
                <w:lang w:eastAsia="uk-UA"/>
              </w:rPr>
              <w:t>трим</w:t>
            </w:r>
            <w:r>
              <w:rPr>
                <w:sz w:val="24"/>
                <w:szCs w:val="24"/>
                <w:lang w:eastAsia="uk-UA"/>
              </w:rPr>
              <w:t xml:space="preserve">ання адміністративної послуги 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5F8F19" w14:textId="5001034C" w:rsidR="00AF3293" w:rsidRPr="00AF3293" w:rsidRDefault="00AF0594" w:rsidP="00AF329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Звернення члена сім’ї загиблого (померлого) ветерана війни, зазначеного у статт</w:t>
            </w:r>
            <w:r w:rsidR="009A4A36">
              <w:rPr>
                <w:rFonts w:eastAsia="Calibri"/>
                <w:sz w:val="24"/>
                <w:szCs w:val="24"/>
                <w:lang w:eastAsia="ru-RU"/>
              </w:rPr>
              <w:t>і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10</w:t>
            </w:r>
            <w:r>
              <w:t xml:space="preserve"> </w:t>
            </w:r>
            <w:r w:rsidRPr="00AF0594">
              <w:rPr>
                <w:rFonts w:eastAsia="Calibri"/>
                <w:sz w:val="24"/>
                <w:szCs w:val="24"/>
                <w:lang w:eastAsia="ru-RU"/>
              </w:rPr>
              <w:t>Закон</w:t>
            </w:r>
            <w:r>
              <w:rPr>
                <w:rFonts w:eastAsia="Calibri"/>
                <w:sz w:val="24"/>
                <w:szCs w:val="24"/>
                <w:lang w:eastAsia="ru-RU"/>
              </w:rPr>
              <w:t>у, з числа:</w:t>
            </w:r>
          </w:p>
          <w:p w14:paraId="324A83EF" w14:textId="77777777" w:rsidR="00AF3293" w:rsidRPr="00AF3293" w:rsidRDefault="00AF3293" w:rsidP="00AF329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F3293">
              <w:rPr>
                <w:rFonts w:eastAsia="Calibri"/>
                <w:sz w:val="24"/>
                <w:szCs w:val="24"/>
                <w:lang w:eastAsia="ru-RU"/>
              </w:rPr>
              <w:t>батьків;</w:t>
            </w:r>
          </w:p>
          <w:p w14:paraId="6D2EB7A2" w14:textId="7F1B86EA" w:rsidR="00AF3293" w:rsidRPr="00AF3293" w:rsidRDefault="00AF3293" w:rsidP="00AF329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F3293">
              <w:rPr>
                <w:rFonts w:eastAsia="Calibri"/>
                <w:sz w:val="24"/>
                <w:szCs w:val="24"/>
                <w:lang w:eastAsia="ru-RU"/>
              </w:rPr>
              <w:t>одного з подружжя, який не одружився вдруге, незалежно від того,</w:t>
            </w:r>
            <w:r w:rsidR="00AF059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AF3293">
              <w:rPr>
                <w:rFonts w:eastAsia="Calibri"/>
                <w:sz w:val="24"/>
                <w:szCs w:val="24"/>
                <w:lang w:eastAsia="ru-RU"/>
              </w:rPr>
              <w:t>виплачується йому пенсія чи ні;</w:t>
            </w:r>
          </w:p>
          <w:p w14:paraId="3447A356" w14:textId="77777777" w:rsidR="00AF3293" w:rsidRPr="00AF3293" w:rsidRDefault="00AF3293" w:rsidP="0083509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F3293">
              <w:rPr>
                <w:rFonts w:eastAsia="Calibri"/>
                <w:sz w:val="24"/>
                <w:szCs w:val="24"/>
                <w:lang w:eastAsia="ru-RU"/>
              </w:rPr>
              <w:t>дітей, які не мають (і не мали) своїх сімей;</w:t>
            </w:r>
          </w:p>
          <w:p w14:paraId="4E1F8890" w14:textId="1051BAEF" w:rsidR="00AF3293" w:rsidRPr="00AF3293" w:rsidRDefault="00AF3293" w:rsidP="0083509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F3293">
              <w:rPr>
                <w:rFonts w:eastAsia="Calibri"/>
                <w:sz w:val="24"/>
                <w:szCs w:val="24"/>
                <w:lang w:eastAsia="ru-RU"/>
              </w:rPr>
              <w:t>дітей, які мають свої сім’ї, але стали особами з інвалідністю до</w:t>
            </w:r>
            <w:r w:rsidR="0083509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AF3293">
              <w:rPr>
                <w:rFonts w:eastAsia="Calibri"/>
                <w:sz w:val="24"/>
                <w:szCs w:val="24"/>
                <w:lang w:eastAsia="ru-RU"/>
              </w:rPr>
              <w:t>досягнення повноліття;</w:t>
            </w:r>
          </w:p>
          <w:p w14:paraId="2AC6ECA2" w14:textId="77777777" w:rsidR="00AF3293" w:rsidRPr="00AF3293" w:rsidRDefault="00AF3293" w:rsidP="0083509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F3293">
              <w:rPr>
                <w:rFonts w:eastAsia="Calibri"/>
                <w:sz w:val="24"/>
                <w:szCs w:val="24"/>
                <w:lang w:eastAsia="ru-RU"/>
              </w:rPr>
              <w:t>дітей, обоє з батьків яких загинули або пропали безвісти;</w:t>
            </w:r>
          </w:p>
          <w:p w14:paraId="2C70C10B" w14:textId="77777777" w:rsidR="00AF3293" w:rsidRPr="00AF3293" w:rsidRDefault="00AF3293" w:rsidP="0083509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F3293">
              <w:rPr>
                <w:rFonts w:eastAsia="Calibri"/>
                <w:sz w:val="24"/>
                <w:szCs w:val="24"/>
                <w:lang w:eastAsia="ru-RU"/>
              </w:rPr>
              <w:t>утриманців загиблого (померлого), яким у зв’язку з цим</w:t>
            </w:r>
          </w:p>
          <w:p w14:paraId="1248BD60" w14:textId="7CAA93B1" w:rsidR="00322231" w:rsidRPr="00AF3293" w:rsidRDefault="00AF3293" w:rsidP="00835090">
            <w:pPr>
              <w:tabs>
                <w:tab w:val="left" w:pos="1780"/>
              </w:tabs>
              <w:rPr>
                <w:sz w:val="24"/>
                <w:szCs w:val="24"/>
              </w:rPr>
            </w:pPr>
            <w:r w:rsidRPr="00AF3293">
              <w:rPr>
                <w:rFonts w:eastAsia="Calibri"/>
                <w:sz w:val="24"/>
                <w:szCs w:val="24"/>
                <w:lang w:eastAsia="ru-RU"/>
              </w:rPr>
              <w:t>виплачується пенсія.</w:t>
            </w:r>
          </w:p>
        </w:tc>
      </w:tr>
      <w:tr w:rsidR="005920A2" w:rsidRPr="005920A2" w14:paraId="2461D850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E0459A" w14:textId="6A935BC3" w:rsidR="00322231" w:rsidRPr="005920A2" w:rsidRDefault="00AF3293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</w:t>
            </w:r>
            <w:r w:rsidR="00322231"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DAE097" w14:textId="4E9C7BC6" w:rsidR="00322231" w:rsidRPr="005920A2" w:rsidRDefault="00322231" w:rsidP="009B17E0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 xml:space="preserve"> </w:t>
            </w:r>
            <w:r w:rsidR="00AF3293">
              <w:rPr>
                <w:sz w:val="24"/>
                <w:szCs w:val="24"/>
                <w:lang w:eastAsia="uk-UA"/>
              </w:rPr>
              <w:t>П</w:t>
            </w:r>
            <w:r w:rsidRPr="005920A2">
              <w:rPr>
                <w:sz w:val="24"/>
                <w:szCs w:val="24"/>
                <w:lang w:eastAsia="uk-UA"/>
              </w:rPr>
              <w:t>ерелік документів, необхідних для отримання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9BE190" w14:textId="09486B96" w:rsidR="002B0654" w:rsidRPr="00DE04EA" w:rsidRDefault="009A4A36" w:rsidP="002B065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bookmarkStart w:id="2" w:name="n506"/>
            <w:bookmarkEnd w:id="2"/>
            <w:r>
              <w:rPr>
                <w:rFonts w:eastAsia="Calibri"/>
                <w:sz w:val="24"/>
                <w:szCs w:val="24"/>
                <w:lang w:eastAsia="ru-RU"/>
              </w:rPr>
              <w:t xml:space="preserve">      </w:t>
            </w:r>
            <w:r w:rsidR="00B2635A" w:rsidRPr="00DE04EA">
              <w:rPr>
                <w:rFonts w:eastAsia="Calibri"/>
                <w:sz w:val="24"/>
                <w:szCs w:val="24"/>
                <w:lang w:eastAsia="ru-RU"/>
              </w:rPr>
              <w:t>До місцевого структурного підрозділу з питань ветеранської політики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 (далі – місцевий структурний підрозділ з питань ветеранської політики) члени сімей загиблих (померлих) ветеранів війни подають</w:t>
            </w:r>
            <w:r w:rsidR="002B0654" w:rsidRPr="00DE04EA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14:paraId="4E6A1F80" w14:textId="77777777" w:rsidR="00A761A1" w:rsidRDefault="00A761A1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48F9E078" w14:textId="7814BB80" w:rsidR="002B0654" w:rsidRPr="00DE04EA" w:rsidRDefault="002B0654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E04EA">
              <w:rPr>
                <w:rFonts w:eastAsia="Calibri"/>
                <w:sz w:val="24"/>
                <w:szCs w:val="24"/>
                <w:lang w:eastAsia="ru-RU"/>
              </w:rPr>
              <w:t xml:space="preserve">1) </w:t>
            </w:r>
            <w:r w:rsidR="002E67F2" w:rsidRPr="00DE04EA">
              <w:rPr>
                <w:rFonts w:eastAsia="Calibri"/>
                <w:sz w:val="24"/>
                <w:szCs w:val="24"/>
                <w:lang w:eastAsia="ru-RU"/>
              </w:rPr>
              <w:t>з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>аяв</w:t>
            </w:r>
            <w:r w:rsidR="00706256" w:rsidRPr="00DE04EA">
              <w:rPr>
                <w:rFonts w:eastAsia="Calibri"/>
                <w:sz w:val="24"/>
                <w:szCs w:val="24"/>
                <w:lang w:eastAsia="ru-RU"/>
              </w:rPr>
              <w:t>у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E67F2" w:rsidRPr="00DE04EA">
              <w:rPr>
                <w:rFonts w:eastAsia="Calibri"/>
                <w:sz w:val="24"/>
                <w:szCs w:val="24"/>
                <w:lang w:eastAsia="ru-RU"/>
              </w:rPr>
              <w:t>довільної форми</w:t>
            </w:r>
            <w:r w:rsidR="00A01E67">
              <w:rPr>
                <w:rFonts w:eastAsia="Calibri"/>
                <w:sz w:val="24"/>
                <w:szCs w:val="24"/>
                <w:lang w:eastAsia="ru-RU"/>
              </w:rPr>
              <w:t>*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14:paraId="3525361C" w14:textId="22E82C56" w:rsidR="002B0654" w:rsidRPr="00DE04EA" w:rsidRDefault="002B0654" w:rsidP="00B965E3">
            <w:pPr>
              <w:autoSpaceDE w:val="0"/>
              <w:autoSpaceDN w:val="0"/>
              <w:adjustRightInd w:val="0"/>
              <w:ind w:firstLine="362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DE04EA">
              <w:rPr>
                <w:rFonts w:eastAsia="Calibri"/>
                <w:sz w:val="24"/>
                <w:szCs w:val="24"/>
                <w:lang w:eastAsia="ru-RU"/>
              </w:rPr>
              <w:t>2) копі</w:t>
            </w:r>
            <w:r w:rsidR="00FC4B9B" w:rsidRPr="00DE04EA">
              <w:rPr>
                <w:rFonts w:eastAsia="Calibri"/>
                <w:sz w:val="24"/>
                <w:szCs w:val="24"/>
                <w:lang w:eastAsia="ru-RU"/>
              </w:rPr>
              <w:t>ю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 xml:space="preserve"> паспорта громадянина України</w:t>
            </w:r>
            <w:r w:rsidR="00811BBF" w:rsidRPr="00DE04EA">
              <w:rPr>
                <w:rFonts w:eastAsia="Calibri"/>
                <w:sz w:val="24"/>
                <w:szCs w:val="24"/>
                <w:lang w:eastAsia="ru-RU"/>
              </w:rPr>
              <w:t>/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>тимчасового</w:t>
            </w:r>
          </w:p>
          <w:p w14:paraId="6F9993D4" w14:textId="77777777" w:rsidR="002B0654" w:rsidRPr="00DE04EA" w:rsidRDefault="002B0654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E04EA">
              <w:rPr>
                <w:rFonts w:eastAsia="Calibri"/>
                <w:sz w:val="24"/>
                <w:szCs w:val="24"/>
                <w:lang w:eastAsia="ru-RU"/>
              </w:rPr>
              <w:t>посвідчення громадянина України (для громадян України),</w:t>
            </w:r>
          </w:p>
          <w:p w14:paraId="52714BA0" w14:textId="6356438B" w:rsidR="00835090" w:rsidRPr="00DE04EA" w:rsidRDefault="002B0654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E04EA">
              <w:rPr>
                <w:rFonts w:eastAsia="Calibri"/>
                <w:sz w:val="24"/>
                <w:szCs w:val="24"/>
                <w:lang w:eastAsia="ru-RU"/>
              </w:rPr>
              <w:t>паспортного документа іноземця або документа, що посвідчує особу без громадянства, або посвідки на постійне проживання, або посвідки на тимчасове проживання, або посвідчення біженця, або посвідчення</w:t>
            </w:r>
            <w:r w:rsidR="00811BBF" w:rsidRPr="00DE04E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>особи, яка потребує додаткового захисту, або іншого документа, що</w:t>
            </w:r>
            <w:r w:rsidR="00A23D24" w:rsidRPr="00DE04E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 xml:space="preserve">підтверджує законність перебування іноземця або особи </w:t>
            </w:r>
            <w:r w:rsidR="00835090" w:rsidRPr="00DE04EA">
              <w:rPr>
                <w:rFonts w:eastAsia="Calibri"/>
                <w:sz w:val="24"/>
                <w:szCs w:val="24"/>
                <w:lang w:eastAsia="ru-RU"/>
              </w:rPr>
              <w:t xml:space="preserve">громадянства на території України, крім довідки про звернення за захистом в Україні </w:t>
            </w:r>
            <w:r w:rsidR="00811BBF" w:rsidRPr="00DE04EA">
              <w:rPr>
                <w:rFonts w:eastAsia="Calibri"/>
                <w:sz w:val="24"/>
                <w:szCs w:val="24"/>
                <w:lang w:eastAsia="ru-RU"/>
              </w:rPr>
              <w:t xml:space="preserve">та довідки про звернення за визнанням особою без громадянства </w:t>
            </w:r>
            <w:r w:rsidR="00835090" w:rsidRPr="00DE04EA">
              <w:rPr>
                <w:rFonts w:eastAsia="Calibri"/>
                <w:sz w:val="24"/>
                <w:szCs w:val="24"/>
                <w:lang w:eastAsia="ru-RU"/>
              </w:rPr>
              <w:t>(для іноземців та осіб без громадянства);</w:t>
            </w:r>
          </w:p>
          <w:p w14:paraId="7F6A1E6F" w14:textId="6B5F84C7" w:rsidR="00811BBF" w:rsidRPr="00DE04EA" w:rsidRDefault="00811BBF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E04EA">
              <w:rPr>
                <w:rFonts w:eastAsia="Calibri"/>
                <w:sz w:val="24"/>
                <w:szCs w:val="24"/>
                <w:lang w:eastAsia="ru-RU"/>
              </w:rPr>
              <w:t>3) копі</w:t>
            </w:r>
            <w:r w:rsidR="00FC4B9B" w:rsidRPr="00DE04EA">
              <w:rPr>
                <w:rFonts w:eastAsia="Calibri"/>
                <w:sz w:val="24"/>
                <w:szCs w:val="24"/>
                <w:lang w:eastAsia="ru-RU"/>
              </w:rPr>
              <w:t>ю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 xml:space="preserve"> документа, що засвідчує реєстрацію у Державному реєстрі фізичних осіб – платників податків (крім осіб, які через релігійні переконання відмовляються від прийняття реєстраційного номера облікової картки платників податків та повідомили про це відповідному контролюючому органу і мають відмітку у паспорті), або дані про реєстраційний номер облікової картки платника податків з Державного реєстру фізичних осіб – платників податків, внесені до паспорта громадянина України;</w:t>
            </w:r>
          </w:p>
          <w:p w14:paraId="42C74472" w14:textId="75D8A2C7" w:rsidR="00835090" w:rsidRPr="00DE04EA" w:rsidRDefault="00811BBF" w:rsidP="00B965E3">
            <w:pPr>
              <w:autoSpaceDE w:val="0"/>
              <w:autoSpaceDN w:val="0"/>
              <w:adjustRightInd w:val="0"/>
              <w:ind w:firstLine="362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DE04EA"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835090" w:rsidRPr="00DE04EA">
              <w:rPr>
                <w:rFonts w:eastAsia="Calibri"/>
                <w:sz w:val="24"/>
                <w:szCs w:val="24"/>
                <w:lang w:eastAsia="ru-RU"/>
              </w:rPr>
              <w:t>) копі</w:t>
            </w:r>
            <w:r w:rsidR="00CD3B40" w:rsidRPr="00DE04EA">
              <w:rPr>
                <w:rFonts w:eastAsia="Calibri"/>
                <w:sz w:val="24"/>
                <w:szCs w:val="24"/>
                <w:lang w:eastAsia="ru-RU"/>
              </w:rPr>
              <w:t>ю</w:t>
            </w:r>
            <w:r w:rsidR="00835090" w:rsidRPr="00DE04EA">
              <w:rPr>
                <w:rFonts w:eastAsia="Calibri"/>
                <w:sz w:val="24"/>
                <w:szCs w:val="24"/>
                <w:lang w:eastAsia="ru-RU"/>
              </w:rPr>
              <w:t xml:space="preserve"> свідоцтва про смерть члена сім’ї або </w:t>
            </w:r>
            <w:r w:rsidR="00CD3B40" w:rsidRPr="00DE04EA">
              <w:rPr>
                <w:rFonts w:eastAsia="Calibri"/>
                <w:sz w:val="24"/>
                <w:szCs w:val="24"/>
                <w:lang w:eastAsia="ru-RU"/>
              </w:rPr>
              <w:t>п</w:t>
            </w:r>
            <w:r w:rsidR="00835090" w:rsidRPr="00DE04EA">
              <w:rPr>
                <w:rFonts w:eastAsia="Calibri"/>
                <w:sz w:val="24"/>
                <w:szCs w:val="24"/>
                <w:lang w:eastAsia="ru-RU"/>
              </w:rPr>
              <w:t>овідомлення про його загибель;</w:t>
            </w:r>
          </w:p>
          <w:p w14:paraId="2F1E5A85" w14:textId="2C609677" w:rsidR="00835090" w:rsidRPr="00DE04EA" w:rsidRDefault="00811BBF" w:rsidP="00B965E3">
            <w:pPr>
              <w:autoSpaceDE w:val="0"/>
              <w:autoSpaceDN w:val="0"/>
              <w:adjustRightInd w:val="0"/>
              <w:ind w:firstLine="362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DE04EA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="00835090" w:rsidRPr="00DE04EA">
              <w:rPr>
                <w:rFonts w:eastAsia="Calibri"/>
                <w:sz w:val="24"/>
                <w:szCs w:val="24"/>
                <w:lang w:eastAsia="ru-RU"/>
              </w:rPr>
              <w:t xml:space="preserve">) </w:t>
            </w:r>
            <w:r w:rsidR="00544B42" w:rsidRPr="00DE04EA">
              <w:rPr>
                <w:rFonts w:eastAsia="Calibri"/>
                <w:sz w:val="24"/>
                <w:szCs w:val="24"/>
                <w:lang w:eastAsia="ru-RU"/>
              </w:rPr>
              <w:t>копію постанови (рішення) відповідної військово-лікарської (лікарсько-експертної, медичної) комісії (крім випадків, коли особа пропала безвісти)</w:t>
            </w:r>
            <w:r w:rsidR="00835090" w:rsidRPr="00DE04EA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14:paraId="3A835C09" w14:textId="07F7AE08" w:rsidR="00835090" w:rsidRPr="00DE04EA" w:rsidRDefault="00811BBF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E04EA"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="00835090" w:rsidRPr="00DE04EA">
              <w:rPr>
                <w:rFonts w:eastAsia="Calibri"/>
                <w:sz w:val="24"/>
                <w:szCs w:val="24"/>
                <w:lang w:eastAsia="ru-RU"/>
              </w:rPr>
              <w:t>) копі</w:t>
            </w:r>
            <w:r w:rsidR="00FC4B9B" w:rsidRPr="00DE04EA">
              <w:rPr>
                <w:rFonts w:eastAsia="Calibri"/>
                <w:sz w:val="24"/>
                <w:szCs w:val="24"/>
                <w:lang w:eastAsia="ru-RU"/>
              </w:rPr>
              <w:t>ю</w:t>
            </w:r>
            <w:r w:rsidR="00835090" w:rsidRPr="00DE04EA">
              <w:rPr>
                <w:rFonts w:eastAsia="Calibri"/>
                <w:sz w:val="24"/>
                <w:szCs w:val="24"/>
                <w:lang w:eastAsia="ru-RU"/>
              </w:rPr>
              <w:t xml:space="preserve"> свідоцтва про шлюб </w:t>
            </w:r>
            <w:r w:rsidR="00FC4B9B" w:rsidRPr="00DE04EA">
              <w:rPr>
                <w:rFonts w:eastAsia="Calibri"/>
                <w:sz w:val="24"/>
                <w:szCs w:val="24"/>
                <w:lang w:eastAsia="ru-RU"/>
              </w:rPr>
              <w:t xml:space="preserve">– </w:t>
            </w:r>
            <w:r w:rsidR="00835090" w:rsidRPr="00DE04EA">
              <w:rPr>
                <w:rFonts w:eastAsia="Calibri"/>
                <w:sz w:val="24"/>
                <w:szCs w:val="24"/>
                <w:lang w:eastAsia="ru-RU"/>
              </w:rPr>
              <w:t>для</w:t>
            </w:r>
            <w:r w:rsidR="00FC4B9B" w:rsidRPr="00DE04E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835090" w:rsidRPr="00DE04EA">
              <w:rPr>
                <w:rFonts w:eastAsia="Calibri"/>
                <w:sz w:val="24"/>
                <w:szCs w:val="24"/>
                <w:lang w:eastAsia="ru-RU"/>
              </w:rPr>
              <w:t>дружини /чоловіка;</w:t>
            </w:r>
          </w:p>
          <w:p w14:paraId="1984B63C" w14:textId="6D7915F0" w:rsidR="00835090" w:rsidRPr="00DE04EA" w:rsidRDefault="00811BBF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E04EA"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="00835090" w:rsidRPr="00DE04EA">
              <w:rPr>
                <w:rFonts w:eastAsia="Calibri"/>
                <w:sz w:val="24"/>
                <w:szCs w:val="24"/>
                <w:lang w:eastAsia="ru-RU"/>
              </w:rPr>
              <w:t>) копі</w:t>
            </w:r>
            <w:r w:rsidR="00FC4B9B" w:rsidRPr="00DE04EA">
              <w:rPr>
                <w:rFonts w:eastAsia="Calibri"/>
                <w:sz w:val="24"/>
                <w:szCs w:val="24"/>
                <w:lang w:eastAsia="ru-RU"/>
              </w:rPr>
              <w:t>ю</w:t>
            </w:r>
            <w:r w:rsidR="00835090" w:rsidRPr="00DE04EA">
              <w:rPr>
                <w:rFonts w:eastAsia="Calibri"/>
                <w:sz w:val="24"/>
                <w:szCs w:val="24"/>
                <w:lang w:eastAsia="ru-RU"/>
              </w:rPr>
              <w:t xml:space="preserve"> свідоцтва про народження загиблого (померлого) – для батьків;</w:t>
            </w:r>
          </w:p>
          <w:p w14:paraId="7C3EEF04" w14:textId="26594014" w:rsidR="00835090" w:rsidRPr="00DE04EA" w:rsidRDefault="00811BBF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E04EA"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835090" w:rsidRPr="00DE04EA">
              <w:rPr>
                <w:rFonts w:eastAsia="Calibri"/>
                <w:sz w:val="24"/>
                <w:szCs w:val="24"/>
                <w:lang w:eastAsia="ru-RU"/>
              </w:rPr>
              <w:t>) копі</w:t>
            </w:r>
            <w:r w:rsidR="00FC4B9B" w:rsidRPr="00DE04EA">
              <w:rPr>
                <w:rFonts w:eastAsia="Calibri"/>
                <w:sz w:val="24"/>
                <w:szCs w:val="24"/>
                <w:lang w:eastAsia="ru-RU"/>
              </w:rPr>
              <w:t>ю</w:t>
            </w:r>
            <w:r w:rsidR="00835090" w:rsidRPr="00DE04EA">
              <w:rPr>
                <w:rFonts w:eastAsia="Calibri"/>
                <w:sz w:val="24"/>
                <w:szCs w:val="24"/>
                <w:lang w:eastAsia="ru-RU"/>
              </w:rPr>
              <w:t xml:space="preserve"> свідоцтва про народження дитини – для дітей загиблого (померлого);</w:t>
            </w:r>
          </w:p>
          <w:p w14:paraId="461CB80F" w14:textId="0FD7229B" w:rsidR="00835090" w:rsidRPr="00DE04EA" w:rsidRDefault="00811BBF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E04EA">
              <w:rPr>
                <w:rFonts w:eastAsia="Calibri"/>
                <w:sz w:val="24"/>
                <w:szCs w:val="24"/>
                <w:lang w:eastAsia="ru-RU"/>
              </w:rPr>
              <w:t>9</w:t>
            </w:r>
            <w:r w:rsidR="00835090" w:rsidRPr="00DE04EA">
              <w:rPr>
                <w:rFonts w:eastAsia="Calibri"/>
                <w:sz w:val="24"/>
                <w:szCs w:val="24"/>
                <w:lang w:eastAsia="ru-RU"/>
              </w:rPr>
              <w:t>) довідк</w:t>
            </w:r>
            <w:r w:rsidR="00FC4B9B" w:rsidRPr="00DE04EA">
              <w:rPr>
                <w:rFonts w:eastAsia="Calibri"/>
                <w:sz w:val="24"/>
                <w:szCs w:val="24"/>
                <w:lang w:eastAsia="ru-RU"/>
              </w:rPr>
              <w:t>у</w:t>
            </w:r>
            <w:r w:rsidR="00835090" w:rsidRPr="00DE04EA">
              <w:rPr>
                <w:rFonts w:eastAsia="Calibri"/>
                <w:sz w:val="24"/>
                <w:szCs w:val="24"/>
                <w:lang w:eastAsia="ru-RU"/>
              </w:rPr>
              <w:t xml:space="preserve"> про призначення пенсії у разі втрати годувальника </w:t>
            </w:r>
            <w:r w:rsidR="00FC4B9B" w:rsidRPr="00DE04EA">
              <w:rPr>
                <w:rFonts w:eastAsia="Calibri"/>
                <w:sz w:val="24"/>
                <w:szCs w:val="24"/>
                <w:lang w:eastAsia="ru-RU"/>
              </w:rPr>
              <w:t xml:space="preserve">– </w:t>
            </w:r>
            <w:r w:rsidR="00835090" w:rsidRPr="00DE04EA">
              <w:rPr>
                <w:rFonts w:eastAsia="Calibri"/>
                <w:sz w:val="24"/>
                <w:szCs w:val="24"/>
                <w:lang w:eastAsia="ru-RU"/>
              </w:rPr>
              <w:t>для</w:t>
            </w:r>
            <w:r w:rsidR="00FC4B9B" w:rsidRPr="00DE04E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835090" w:rsidRPr="00DE04EA">
              <w:rPr>
                <w:rFonts w:eastAsia="Calibri"/>
                <w:sz w:val="24"/>
                <w:szCs w:val="24"/>
                <w:lang w:eastAsia="ru-RU"/>
              </w:rPr>
              <w:t>осіб, які перебували на утриманні ветерана війни;</w:t>
            </w:r>
          </w:p>
          <w:p w14:paraId="37D37CDB" w14:textId="246ACCF2" w:rsidR="00835090" w:rsidRPr="00DE04EA" w:rsidRDefault="00811BBF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E04EA">
              <w:rPr>
                <w:rFonts w:eastAsia="Calibri"/>
                <w:sz w:val="24"/>
                <w:szCs w:val="24"/>
                <w:lang w:eastAsia="ru-RU"/>
              </w:rPr>
              <w:t>10</w:t>
            </w:r>
            <w:r w:rsidR="00835090" w:rsidRPr="00DE04EA">
              <w:rPr>
                <w:rFonts w:eastAsia="Calibri"/>
                <w:sz w:val="24"/>
                <w:szCs w:val="24"/>
                <w:lang w:eastAsia="ru-RU"/>
              </w:rPr>
              <w:t>) довідк</w:t>
            </w:r>
            <w:r w:rsidR="00FC4B9B" w:rsidRPr="00DE04EA">
              <w:rPr>
                <w:rFonts w:eastAsia="Calibri"/>
                <w:sz w:val="24"/>
                <w:szCs w:val="24"/>
                <w:lang w:eastAsia="ru-RU"/>
              </w:rPr>
              <w:t>у</w:t>
            </w:r>
            <w:r w:rsidR="00835090" w:rsidRPr="00DE04EA">
              <w:rPr>
                <w:rFonts w:eastAsia="Calibri"/>
                <w:sz w:val="24"/>
                <w:szCs w:val="24"/>
                <w:lang w:eastAsia="ru-RU"/>
              </w:rPr>
              <w:t xml:space="preserve"> медичного закладу про інвалідність до досягнення повноліття </w:t>
            </w:r>
            <w:r w:rsidR="00FC4B9B" w:rsidRPr="00DE04EA">
              <w:rPr>
                <w:rFonts w:eastAsia="Calibri"/>
                <w:sz w:val="24"/>
                <w:szCs w:val="24"/>
                <w:lang w:eastAsia="ru-RU"/>
              </w:rPr>
              <w:t xml:space="preserve">– </w:t>
            </w:r>
            <w:r w:rsidR="00835090" w:rsidRPr="00DE04EA">
              <w:rPr>
                <w:rFonts w:eastAsia="Calibri"/>
                <w:sz w:val="24"/>
                <w:szCs w:val="24"/>
                <w:lang w:eastAsia="ru-RU"/>
              </w:rPr>
              <w:t>для</w:t>
            </w:r>
            <w:r w:rsidR="00FC4B9B" w:rsidRPr="00DE04E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835090" w:rsidRPr="00DE04EA">
              <w:rPr>
                <w:rFonts w:eastAsia="Calibri"/>
                <w:sz w:val="24"/>
                <w:szCs w:val="24"/>
                <w:lang w:eastAsia="ru-RU"/>
              </w:rPr>
              <w:t>дітей, яким встановлено інвалідність до 18 років;</w:t>
            </w:r>
          </w:p>
          <w:p w14:paraId="3AA298C6" w14:textId="003844BE" w:rsidR="00835090" w:rsidRPr="00DE04EA" w:rsidRDefault="00835090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E04EA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811BBF" w:rsidRPr="00DE04EA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>) копі</w:t>
            </w:r>
            <w:r w:rsidR="00FC4B9B" w:rsidRPr="00DE04EA">
              <w:rPr>
                <w:rFonts w:eastAsia="Calibri"/>
                <w:sz w:val="24"/>
                <w:szCs w:val="24"/>
                <w:lang w:eastAsia="ru-RU"/>
              </w:rPr>
              <w:t>ю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 xml:space="preserve"> посвідчення загиблого (померлого) ветерана війни (за наявності);</w:t>
            </w:r>
          </w:p>
          <w:p w14:paraId="05FCD2CB" w14:textId="22F9B445" w:rsidR="00835090" w:rsidRPr="00DE04EA" w:rsidRDefault="00835090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E04EA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811BBF" w:rsidRPr="00DE04EA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 xml:space="preserve">) </w:t>
            </w:r>
            <w:r w:rsidR="005C05BD" w:rsidRPr="00DE04EA">
              <w:rPr>
                <w:rFonts w:eastAsia="Calibri"/>
                <w:sz w:val="24"/>
                <w:szCs w:val="24"/>
                <w:lang w:eastAsia="ru-RU"/>
              </w:rPr>
              <w:t xml:space="preserve">копію витягу з рішення експертної команди з оцінювання повсякденного функціонування особи або довідки медико-соціальної експертної комісії (для дружин (чоловіків) осіб з інвалідністю внаслідок Другої світової </w:t>
            </w:r>
            <w:r w:rsidR="005C05BD" w:rsidRPr="00DE04EA">
              <w:rPr>
                <w:rFonts w:eastAsia="Calibri"/>
                <w:sz w:val="24"/>
                <w:szCs w:val="24"/>
                <w:lang w:eastAsia="ru-RU"/>
              </w:rPr>
              <w:lastRenderedPageBreak/>
              <w:t>війни, учасників війни і бойових дій, партизанів і підпільників, які не одружилися вдруге)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14:paraId="7FD5FCA4" w14:textId="09B1DEB5" w:rsidR="00835090" w:rsidRPr="00DE04EA" w:rsidRDefault="00835090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E04EA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811BBF" w:rsidRPr="00DE04EA"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>) документи про нагородження орденами і медалями колишнього Союзу РСР за самовіддану працю і бездоганну військову службу та встановлення ветерану за життя інвалідності (для дружин (чоловіків), які не одружилися вдруге</w:t>
            </w:r>
            <w:r w:rsidR="00FC4B9B" w:rsidRPr="00DE04EA"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14:paraId="386A71E8" w14:textId="5F87D1A1" w:rsidR="00835090" w:rsidRPr="00DE04EA" w:rsidRDefault="00835090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E04EA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811BBF" w:rsidRPr="00DE04EA"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>) документи про участь померлого ветерана у Другій світовій війни та війни з Японією у складі діючої армії та нагородження померлого ветерана за бойові дії державними нагородами та орденами і медалями колишнього Союзу РСР (крім ювілейних) (для дружин</w:t>
            </w:r>
            <w:r w:rsidR="00811BBF" w:rsidRPr="00DE04E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>(чоловіків), які не одружилися вдруге</w:t>
            </w:r>
            <w:r w:rsidR="000B505A" w:rsidRPr="00DE04EA"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14:paraId="7CBA6B4E" w14:textId="774ACD3D" w:rsidR="00835090" w:rsidRPr="00DE04EA" w:rsidRDefault="00835090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E04EA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811BBF" w:rsidRPr="00DE04EA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 xml:space="preserve">) документи про навчання за денною або дуальною формою здобуття освіти у закладах професійної (професійно-технічної), фахової передвищої та вищої освіти, до закінчення цих закладів освіти </w:t>
            </w:r>
            <w:r w:rsidR="006F65DD" w:rsidRPr="00DE04EA">
              <w:rPr>
                <w:rFonts w:eastAsia="Calibri"/>
                <w:sz w:val="24"/>
                <w:szCs w:val="24"/>
                <w:lang w:eastAsia="ru-RU"/>
              </w:rPr>
              <w:t>–</w:t>
            </w:r>
            <w:r w:rsidR="00760BDA" w:rsidRPr="00DE04E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>для</w:t>
            </w:r>
            <w:r w:rsidR="006F65DD" w:rsidRPr="00DE04E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>дітей померлих учасників бойових дій;</w:t>
            </w:r>
          </w:p>
          <w:p w14:paraId="0BB08DA2" w14:textId="59C74B5B" w:rsidR="00633564" w:rsidRPr="00DE04EA" w:rsidRDefault="00633564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E04EA">
              <w:rPr>
                <w:rFonts w:eastAsia="Calibri"/>
                <w:sz w:val="24"/>
                <w:szCs w:val="24"/>
                <w:lang w:eastAsia="ru-RU"/>
              </w:rPr>
              <w:t>16) копію посвідчення померлого учасника бойових дій – для дітей померлих учасників бойових дій;</w:t>
            </w:r>
          </w:p>
          <w:p w14:paraId="2686AE37" w14:textId="0602C399" w:rsidR="00811BBF" w:rsidRPr="00DE04EA" w:rsidRDefault="00811BBF" w:rsidP="00B965E3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E04EA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633564" w:rsidRPr="00DE04EA"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Pr="00DE04EA">
              <w:t xml:space="preserve"> 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>копі</w:t>
            </w:r>
            <w:r w:rsidR="006F65DD" w:rsidRPr="00DE04EA">
              <w:rPr>
                <w:rFonts w:eastAsia="Calibri"/>
                <w:sz w:val="24"/>
                <w:szCs w:val="24"/>
                <w:lang w:eastAsia="ru-RU"/>
              </w:rPr>
              <w:t>ю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 xml:space="preserve"> документа, який надає повноваження законному представнику або уповноваженій особі представляти заявника, оформленого відповідно до законодавства (для осіб віком до 14 років – свідоцтва про народження) -  у</w:t>
            </w:r>
            <w:r w:rsidR="006F65DD" w:rsidRPr="00DE04E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DE04EA">
              <w:rPr>
                <w:rFonts w:eastAsia="Calibri"/>
                <w:sz w:val="24"/>
                <w:szCs w:val="24"/>
                <w:lang w:eastAsia="ru-RU"/>
              </w:rPr>
              <w:t>разі подання документів законним представником або уповноваженою особою</w:t>
            </w:r>
            <w:r w:rsidR="00DE04EA" w:rsidRPr="00DE04EA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14:paraId="01E8661C" w14:textId="77777777" w:rsidR="00835090" w:rsidRPr="00DE04EA" w:rsidRDefault="00835090" w:rsidP="00835090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</w:p>
          <w:p w14:paraId="4559E2E2" w14:textId="58475108" w:rsidR="00330C21" w:rsidRPr="00330C21" w:rsidRDefault="00330C21" w:rsidP="00A761A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761A1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Примітка: копії документів, що додаються до заяви, звіряються з оригіналами.</w:t>
            </w:r>
          </w:p>
        </w:tc>
      </w:tr>
      <w:tr w:rsidR="005920A2" w:rsidRPr="005920A2" w14:paraId="31B02DD1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B4313B" w14:textId="04B8D44C" w:rsidR="00322231" w:rsidRPr="005920A2" w:rsidRDefault="00574F6F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8</w:t>
            </w:r>
            <w:r w:rsidR="00322231"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D178CE" w14:textId="430CB6A8" w:rsidR="00322231" w:rsidRPr="005920A2" w:rsidRDefault="00574F6F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</w:t>
            </w:r>
            <w:r w:rsidR="00322231" w:rsidRPr="005920A2">
              <w:rPr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CDD790" w14:textId="68878777" w:rsidR="0017257E" w:rsidRDefault="00D42E21" w:rsidP="0017257E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42E21">
              <w:rPr>
                <w:rFonts w:eastAsia="Calibri"/>
                <w:sz w:val="24"/>
                <w:szCs w:val="24"/>
                <w:lang w:eastAsia="ru-RU"/>
              </w:rPr>
              <w:t xml:space="preserve">Заява </w:t>
            </w:r>
            <w:r w:rsidR="0017257E">
              <w:rPr>
                <w:rFonts w:eastAsia="Calibri"/>
                <w:sz w:val="24"/>
                <w:szCs w:val="24"/>
                <w:lang w:eastAsia="ru-RU"/>
              </w:rPr>
              <w:t>разом з доданими до неї копіями (сканованими копіями) документів подається:</w:t>
            </w:r>
          </w:p>
          <w:p w14:paraId="618DCFE8" w14:textId="65548A09" w:rsidR="00D42E21" w:rsidRPr="00D42E21" w:rsidRDefault="00D42E21" w:rsidP="00D815DA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42E2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D815DA">
              <w:rPr>
                <w:rFonts w:eastAsia="Calibri"/>
                <w:sz w:val="24"/>
                <w:szCs w:val="24"/>
                <w:lang w:eastAsia="ru-RU"/>
              </w:rPr>
              <w:t>1. Б</w:t>
            </w:r>
            <w:r w:rsidRPr="00D42E21">
              <w:rPr>
                <w:rFonts w:eastAsia="Calibri"/>
                <w:sz w:val="24"/>
                <w:szCs w:val="24"/>
                <w:lang w:eastAsia="ru-RU"/>
              </w:rPr>
              <w:t xml:space="preserve">езпосередньо місцевому структурному підрозділу з питань ветеранської політики за задекларованим/зареєстрованим місцем проживання (перебування) або за адресою фактичного місця проживання (для внутрішньо переміщених осіб) </w:t>
            </w:r>
            <w:r w:rsidR="00D815DA">
              <w:rPr>
                <w:rFonts w:eastAsia="Calibri"/>
                <w:sz w:val="24"/>
                <w:szCs w:val="24"/>
                <w:lang w:eastAsia="ru-RU"/>
              </w:rPr>
              <w:t xml:space="preserve"> - у паперовій формі особисто з пред’явленням документа, що посвідчує особу заявника,</w:t>
            </w:r>
            <w:r w:rsidRPr="00D42E21">
              <w:rPr>
                <w:rFonts w:eastAsia="Calibri"/>
                <w:sz w:val="24"/>
                <w:szCs w:val="24"/>
                <w:lang w:eastAsia="ru-RU"/>
              </w:rPr>
              <w:t xml:space="preserve"> або через</w:t>
            </w:r>
            <w:r w:rsidR="00D815DA">
              <w:rPr>
                <w:rFonts w:eastAsia="Calibri"/>
                <w:sz w:val="24"/>
                <w:szCs w:val="24"/>
                <w:lang w:eastAsia="ru-RU"/>
              </w:rPr>
              <w:t xml:space="preserve"> законного представника чи уповноважену особу, або засобами поштового зв’язку;</w:t>
            </w:r>
          </w:p>
          <w:p w14:paraId="66143E8A" w14:textId="4862F34A" w:rsidR="00322231" w:rsidRPr="008815D9" w:rsidRDefault="00D815DA" w:rsidP="006133A5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2. Через центр </w:t>
            </w:r>
            <w:r w:rsidR="00D42E21" w:rsidRPr="00D42E21">
              <w:rPr>
                <w:rFonts w:eastAsia="Calibri"/>
                <w:sz w:val="24"/>
                <w:szCs w:val="24"/>
                <w:lang w:eastAsia="ru-RU"/>
              </w:rPr>
              <w:t>надання адміністративних послуг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(далі - центр)</w:t>
            </w:r>
            <w:r w:rsidR="00D42E21" w:rsidRPr="00D42E21">
              <w:rPr>
                <w:rFonts w:eastAsia="Calibri"/>
                <w:sz w:val="24"/>
                <w:szCs w:val="24"/>
                <w:lang w:eastAsia="ru-RU"/>
              </w:rPr>
              <w:t xml:space="preserve"> за задекларованим/зареєстрованим місцем проживання (перебування) або за адресою фактичного місця проживання </w:t>
            </w:r>
            <w:r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="00D42E21" w:rsidRPr="00D42E21">
              <w:rPr>
                <w:rFonts w:eastAsia="Calibri"/>
                <w:sz w:val="24"/>
                <w:szCs w:val="24"/>
                <w:lang w:eastAsia="ru-RU"/>
              </w:rPr>
              <w:t>для внутрішньо переміщених осіб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="00D42E21" w:rsidRPr="00D42E2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особисто з пред’явленням документа, що </w:t>
            </w:r>
            <w:r w:rsidRPr="00D815DA">
              <w:rPr>
                <w:rFonts w:eastAsia="Calibri"/>
                <w:sz w:val="24"/>
                <w:szCs w:val="24"/>
                <w:lang w:eastAsia="ru-RU"/>
              </w:rPr>
              <w:t>посвідчує особу заявник</w:t>
            </w:r>
            <w:r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D815DA">
              <w:rPr>
                <w:rFonts w:eastAsia="Calibri"/>
                <w:sz w:val="24"/>
                <w:szCs w:val="24"/>
                <w:lang w:eastAsia="ru-RU"/>
              </w:rPr>
              <w:t>, або через законного представника чи уповноважену особу</w:t>
            </w:r>
            <w:r w:rsidR="006133A5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  <w:tr w:rsidR="005920A2" w:rsidRPr="005920A2" w14:paraId="1B5471CF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DA842A" w14:textId="6180600B" w:rsidR="00322231" w:rsidRPr="005920A2" w:rsidRDefault="00B449FA" w:rsidP="009B17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  <w:r w:rsidR="00322231"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0D25E9" w14:textId="77777777" w:rsidR="00322231" w:rsidRPr="005920A2" w:rsidRDefault="00322231" w:rsidP="00C71DD9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742FA5" w14:textId="0E6BBE96" w:rsidR="00322231" w:rsidRPr="00B449FA" w:rsidRDefault="00B449FA" w:rsidP="00470DD3">
            <w:pPr>
              <w:jc w:val="left"/>
              <w:rPr>
                <w:sz w:val="24"/>
                <w:szCs w:val="24"/>
                <w:lang w:val="ru-RU" w:eastAsia="uk-UA"/>
              </w:rPr>
            </w:pPr>
            <w:r w:rsidRPr="00B449FA">
              <w:rPr>
                <w:rFonts w:eastAsia="Calibri"/>
                <w:sz w:val="24"/>
                <w:szCs w:val="24"/>
                <w:lang w:eastAsia="ru-RU"/>
              </w:rPr>
              <w:t>Безоплатно</w:t>
            </w:r>
          </w:p>
        </w:tc>
      </w:tr>
      <w:tr w:rsidR="005920A2" w:rsidRPr="005920A2" w14:paraId="5671D3CC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FA3487" w14:textId="438154C7" w:rsidR="00322231" w:rsidRPr="005920A2" w:rsidRDefault="00322231" w:rsidP="002B5859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B449FA">
              <w:rPr>
                <w:sz w:val="24"/>
                <w:szCs w:val="24"/>
                <w:lang w:eastAsia="uk-UA"/>
              </w:rPr>
              <w:t>0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E1354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6E5D27" w14:textId="51DE2749" w:rsidR="00330C21" w:rsidRDefault="00322231" w:rsidP="00470DD3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5920A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="00330C21" w:rsidRPr="00330C21">
              <w:rPr>
                <w:sz w:val="24"/>
                <w:szCs w:val="24"/>
              </w:rPr>
              <w:t xml:space="preserve">30 календарних днів </w:t>
            </w:r>
          </w:p>
          <w:p w14:paraId="0BF87A20" w14:textId="52960BFC" w:rsidR="00322231" w:rsidRPr="005920A2" w:rsidRDefault="00322231" w:rsidP="00470DD3">
            <w:pPr>
              <w:shd w:val="clear" w:color="auto" w:fill="FFFFFF"/>
              <w:spacing w:after="150"/>
              <w:rPr>
                <w:sz w:val="24"/>
                <w:szCs w:val="24"/>
                <w:lang w:val="en-US"/>
              </w:rPr>
            </w:pPr>
          </w:p>
        </w:tc>
      </w:tr>
      <w:tr w:rsidR="005920A2" w:rsidRPr="005920A2" w14:paraId="62570AC8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D71F76" w14:textId="775E71DF" w:rsidR="00322231" w:rsidRPr="005920A2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B449FA">
              <w:rPr>
                <w:sz w:val="24"/>
                <w:szCs w:val="24"/>
                <w:lang w:eastAsia="uk-UA"/>
              </w:rPr>
              <w:t>1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ED05A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607274" w14:textId="6156B509" w:rsidR="000577CD" w:rsidRDefault="000577CD" w:rsidP="00470E05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0577CD">
              <w:rPr>
                <w:rFonts w:eastAsia="Calibri"/>
                <w:sz w:val="24"/>
                <w:szCs w:val="24"/>
                <w:lang w:eastAsia="ru-RU"/>
              </w:rPr>
              <w:t xml:space="preserve">Місцевий структурний підрозділ з питань ветеранської політики відмовляє заявнику у наданні статусу </w:t>
            </w:r>
            <w:r>
              <w:rPr>
                <w:rFonts w:eastAsia="Calibri"/>
                <w:sz w:val="24"/>
                <w:szCs w:val="24"/>
                <w:lang w:eastAsia="ru-RU"/>
              </w:rPr>
              <w:t>члена сім’ї загиблого (померлого) ветерана війни у разі:</w:t>
            </w:r>
          </w:p>
          <w:p w14:paraId="520C7B29" w14:textId="0F196CE1" w:rsidR="000577CD" w:rsidRPr="000577CD" w:rsidRDefault="000577CD" w:rsidP="00AC6DC9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1) якщо заявник не належить до </w:t>
            </w:r>
            <w:r w:rsidRPr="000577CD">
              <w:rPr>
                <w:rFonts w:eastAsia="Calibri"/>
                <w:sz w:val="24"/>
                <w:szCs w:val="24"/>
                <w:lang w:eastAsia="ru-RU"/>
              </w:rPr>
              <w:t>член</w:t>
            </w:r>
            <w:r>
              <w:rPr>
                <w:rFonts w:eastAsia="Calibri"/>
                <w:sz w:val="24"/>
                <w:szCs w:val="24"/>
                <w:lang w:eastAsia="ru-RU"/>
              </w:rPr>
              <w:t>ів</w:t>
            </w:r>
            <w:r w:rsidRPr="000577CD">
              <w:rPr>
                <w:rFonts w:eastAsia="Calibri"/>
                <w:sz w:val="24"/>
                <w:szCs w:val="24"/>
                <w:lang w:eastAsia="ru-RU"/>
              </w:rPr>
              <w:t xml:space="preserve"> сім</w:t>
            </w:r>
            <w:r>
              <w:rPr>
                <w:rFonts w:eastAsia="Calibri"/>
                <w:sz w:val="24"/>
                <w:szCs w:val="24"/>
                <w:lang w:eastAsia="ru-RU"/>
              </w:rPr>
              <w:t>ей</w:t>
            </w:r>
            <w:r w:rsidRPr="000577CD">
              <w:rPr>
                <w:rFonts w:eastAsia="Calibri"/>
                <w:sz w:val="24"/>
                <w:szCs w:val="24"/>
                <w:lang w:eastAsia="ru-RU"/>
              </w:rPr>
              <w:t xml:space="preserve"> загибл</w:t>
            </w:r>
            <w:r>
              <w:rPr>
                <w:rFonts w:eastAsia="Calibri"/>
                <w:sz w:val="24"/>
                <w:szCs w:val="24"/>
                <w:lang w:eastAsia="ru-RU"/>
              </w:rPr>
              <w:t>их</w:t>
            </w:r>
            <w:r w:rsidRPr="000577CD">
              <w:rPr>
                <w:rFonts w:eastAsia="Calibri"/>
                <w:sz w:val="24"/>
                <w:szCs w:val="24"/>
                <w:lang w:eastAsia="ru-RU"/>
              </w:rPr>
              <w:t xml:space="preserve"> (померл</w:t>
            </w:r>
            <w:r>
              <w:rPr>
                <w:rFonts w:eastAsia="Calibri"/>
                <w:sz w:val="24"/>
                <w:szCs w:val="24"/>
                <w:lang w:eastAsia="ru-RU"/>
              </w:rPr>
              <w:t>их</w:t>
            </w:r>
            <w:r w:rsidRPr="000577CD">
              <w:rPr>
                <w:rFonts w:eastAsia="Calibri"/>
                <w:sz w:val="24"/>
                <w:szCs w:val="24"/>
                <w:lang w:eastAsia="ru-RU"/>
              </w:rPr>
              <w:t>) ветеран</w:t>
            </w:r>
            <w:r>
              <w:rPr>
                <w:rFonts w:eastAsia="Calibri"/>
                <w:sz w:val="24"/>
                <w:szCs w:val="24"/>
                <w:lang w:eastAsia="ru-RU"/>
              </w:rPr>
              <w:t>ів</w:t>
            </w:r>
            <w:r w:rsidRPr="000577CD">
              <w:rPr>
                <w:rFonts w:eastAsia="Calibri"/>
                <w:sz w:val="24"/>
                <w:szCs w:val="24"/>
                <w:lang w:eastAsia="ru-RU"/>
              </w:rPr>
              <w:t xml:space="preserve"> війни</w:t>
            </w:r>
            <w:r>
              <w:rPr>
                <w:rFonts w:eastAsia="Calibri"/>
                <w:sz w:val="24"/>
                <w:szCs w:val="24"/>
                <w:lang w:eastAsia="ru-RU"/>
              </w:rPr>
              <w:t>, зазначених у статт</w:t>
            </w:r>
            <w:r w:rsidR="004D4869">
              <w:rPr>
                <w:rFonts w:eastAsia="Calibri"/>
                <w:sz w:val="24"/>
                <w:szCs w:val="24"/>
                <w:lang w:eastAsia="ru-RU"/>
              </w:rPr>
              <w:t>і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10 Закону;</w:t>
            </w:r>
          </w:p>
          <w:p w14:paraId="60137354" w14:textId="4A7E7C87" w:rsidR="000577CD" w:rsidRPr="000577CD" w:rsidRDefault="00B75CD1" w:rsidP="00AC6DC9">
            <w:pPr>
              <w:autoSpaceDE w:val="0"/>
              <w:autoSpaceDN w:val="0"/>
              <w:adjustRightInd w:val="0"/>
              <w:ind w:firstLine="362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0577CD" w:rsidRPr="000577CD">
              <w:rPr>
                <w:rFonts w:eastAsia="Calibri"/>
                <w:sz w:val="24"/>
                <w:szCs w:val="24"/>
                <w:lang w:eastAsia="ru-RU"/>
              </w:rPr>
              <w:t>) відсутності необхідних документів;</w:t>
            </w:r>
          </w:p>
          <w:p w14:paraId="653C3747" w14:textId="4045E3F3" w:rsidR="000577CD" w:rsidRPr="000577CD" w:rsidRDefault="00B75CD1" w:rsidP="00AC6DC9">
            <w:pPr>
              <w:autoSpaceDE w:val="0"/>
              <w:autoSpaceDN w:val="0"/>
              <w:adjustRightInd w:val="0"/>
              <w:ind w:firstLine="362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0577CD" w:rsidRPr="000577CD">
              <w:rPr>
                <w:rFonts w:eastAsia="Calibri"/>
                <w:sz w:val="24"/>
                <w:szCs w:val="24"/>
                <w:lang w:eastAsia="ru-RU"/>
              </w:rPr>
              <w:t>) подання неправдивих відомостей;</w:t>
            </w:r>
          </w:p>
          <w:p w14:paraId="52218FDC" w14:textId="37155020" w:rsidR="000577CD" w:rsidRPr="000577CD" w:rsidRDefault="00B75CD1" w:rsidP="00AC6DC9">
            <w:pPr>
              <w:autoSpaceDE w:val="0"/>
              <w:autoSpaceDN w:val="0"/>
              <w:adjustRightInd w:val="0"/>
              <w:ind w:firstLine="362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0577CD" w:rsidRPr="000577CD">
              <w:rPr>
                <w:rFonts w:eastAsia="Calibri"/>
                <w:sz w:val="24"/>
                <w:szCs w:val="24"/>
                <w:lang w:eastAsia="ru-RU"/>
              </w:rPr>
              <w:t>) виявлення підробок у поданих документах;</w:t>
            </w:r>
          </w:p>
          <w:p w14:paraId="0D3FC436" w14:textId="566C0916" w:rsidR="00322231" w:rsidRPr="00AB1C70" w:rsidRDefault="00322231" w:rsidP="00AC6DC9">
            <w:pPr>
              <w:tabs>
                <w:tab w:val="left" w:pos="1565"/>
              </w:tabs>
              <w:ind w:firstLine="362"/>
              <w:rPr>
                <w:sz w:val="24"/>
                <w:szCs w:val="24"/>
                <w:lang w:val="ru-RU" w:eastAsia="uk-UA"/>
              </w:rPr>
            </w:pPr>
          </w:p>
        </w:tc>
      </w:tr>
      <w:tr w:rsidR="005920A2" w:rsidRPr="005920A2" w14:paraId="230076DB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457937" w14:textId="05F23C4C" w:rsidR="00322231" w:rsidRPr="005920A2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AB1C70">
              <w:rPr>
                <w:sz w:val="24"/>
                <w:szCs w:val="24"/>
                <w:lang w:eastAsia="uk-UA"/>
              </w:rPr>
              <w:t>2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4815A9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73D6B4" w14:textId="3A9E51FA" w:rsidR="00B95374" w:rsidRPr="00330C21" w:rsidRDefault="00330C21" w:rsidP="00330C2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bookmarkStart w:id="3" w:name="o638"/>
            <w:bookmarkEnd w:id="3"/>
            <w:r>
              <w:rPr>
                <w:rFonts w:eastAsia="Calibri"/>
                <w:sz w:val="24"/>
                <w:szCs w:val="24"/>
                <w:lang w:eastAsia="ru-RU"/>
              </w:rPr>
              <w:t xml:space="preserve">    </w:t>
            </w:r>
            <w:r w:rsidR="008A488A" w:rsidRPr="008A488A">
              <w:rPr>
                <w:rFonts w:eastAsia="Calibri"/>
                <w:sz w:val="24"/>
                <w:szCs w:val="24"/>
                <w:lang w:eastAsia="ru-RU"/>
              </w:rPr>
              <w:t>Повідомлення про рішення, прийняте за результатами розгляду заяви (про надання або відмову у наданні статусу члена сім’ї загиблого (померлого) ветерана війни)</w:t>
            </w:r>
          </w:p>
        </w:tc>
      </w:tr>
      <w:tr w:rsidR="005920A2" w:rsidRPr="005920A2" w14:paraId="1DF17AFB" w14:textId="77777777" w:rsidTr="004A19E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DC83A0" w14:textId="60CE9BA2" w:rsidR="00322231" w:rsidRPr="005920A2" w:rsidRDefault="00322231" w:rsidP="005506C2">
            <w:pPr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AB1C70">
              <w:rPr>
                <w:sz w:val="24"/>
                <w:szCs w:val="24"/>
                <w:lang w:eastAsia="uk-UA"/>
              </w:rPr>
              <w:t>3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B289B0" w14:textId="77777777" w:rsidR="00322231" w:rsidRPr="005506C2" w:rsidRDefault="00322231" w:rsidP="005506C2">
            <w:pPr>
              <w:rPr>
                <w:sz w:val="24"/>
                <w:szCs w:val="24"/>
                <w:lang w:eastAsia="uk-UA"/>
              </w:rPr>
            </w:pPr>
            <w:r w:rsidRPr="005506C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F96469" w14:textId="3A68FF7B" w:rsidR="00322231" w:rsidRPr="00330C21" w:rsidRDefault="000C72C3" w:rsidP="00330C2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330C21">
              <w:rPr>
                <w:rFonts w:eastAsia="Calibri"/>
                <w:sz w:val="24"/>
                <w:szCs w:val="24"/>
                <w:lang w:eastAsia="ru-RU"/>
              </w:rPr>
              <w:t>Особисто</w:t>
            </w:r>
          </w:p>
          <w:p w14:paraId="6558E260" w14:textId="3EBFAC35" w:rsidR="000C72C3" w:rsidRPr="00330C21" w:rsidRDefault="00330C21" w:rsidP="00330C2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330C21">
              <w:rPr>
                <w:rFonts w:eastAsia="Calibri"/>
                <w:sz w:val="24"/>
                <w:szCs w:val="24"/>
                <w:lang w:eastAsia="ru-RU"/>
              </w:rPr>
              <w:t>Через законного представника чи уповноважену особу</w:t>
            </w:r>
          </w:p>
        </w:tc>
      </w:tr>
    </w:tbl>
    <w:p w14:paraId="1A301F24" w14:textId="77777777" w:rsidR="00322231" w:rsidRPr="005920A2" w:rsidRDefault="00322231">
      <w:pPr>
        <w:rPr>
          <w:sz w:val="24"/>
          <w:szCs w:val="24"/>
        </w:rPr>
      </w:pPr>
      <w:bookmarkStart w:id="4" w:name="n43"/>
      <w:bookmarkEnd w:id="4"/>
    </w:p>
    <w:p w14:paraId="43277AE0" w14:textId="77777777" w:rsidR="00322231" w:rsidRPr="005920A2" w:rsidRDefault="00322231">
      <w:pPr>
        <w:rPr>
          <w:sz w:val="24"/>
          <w:szCs w:val="24"/>
          <w:lang w:val="ru-RU"/>
        </w:rPr>
      </w:pPr>
      <w:r w:rsidRPr="005920A2">
        <w:rPr>
          <w:sz w:val="24"/>
          <w:szCs w:val="24"/>
        </w:rPr>
        <w:t xml:space="preserve">   *до інформаційної картки додається форма заяви.</w:t>
      </w:r>
    </w:p>
    <w:p w14:paraId="5CA1B233" w14:textId="77777777" w:rsidR="00322231" w:rsidRPr="005920A2" w:rsidRDefault="00322231">
      <w:pPr>
        <w:rPr>
          <w:sz w:val="24"/>
          <w:szCs w:val="24"/>
          <w:lang w:val="ru-RU"/>
        </w:rPr>
      </w:pPr>
    </w:p>
    <w:p w14:paraId="423E2BAA" w14:textId="77777777" w:rsidR="00322231" w:rsidRPr="005920A2" w:rsidRDefault="00322231">
      <w:pPr>
        <w:rPr>
          <w:sz w:val="24"/>
          <w:szCs w:val="24"/>
          <w:lang w:val="ru-RU"/>
        </w:rPr>
      </w:pPr>
    </w:p>
    <w:p w14:paraId="661DEA21" w14:textId="77777777" w:rsidR="00322231" w:rsidRPr="005920A2" w:rsidRDefault="00322231">
      <w:pPr>
        <w:rPr>
          <w:sz w:val="24"/>
          <w:szCs w:val="24"/>
          <w:lang w:val="ru-RU"/>
        </w:rPr>
      </w:pPr>
    </w:p>
    <w:p w14:paraId="24ABD7DF" w14:textId="77777777" w:rsidR="00322231" w:rsidRPr="005920A2" w:rsidRDefault="00322231">
      <w:pPr>
        <w:rPr>
          <w:sz w:val="24"/>
          <w:szCs w:val="24"/>
          <w:lang w:val="ru-RU"/>
        </w:rPr>
      </w:pPr>
    </w:p>
    <w:p w14:paraId="6F853E5B" w14:textId="77777777" w:rsidR="00322231" w:rsidRPr="005920A2" w:rsidRDefault="00322231">
      <w:pPr>
        <w:rPr>
          <w:sz w:val="24"/>
          <w:szCs w:val="24"/>
          <w:lang w:val="ru-RU"/>
        </w:rPr>
      </w:pPr>
      <w:r w:rsidRPr="005920A2">
        <w:rPr>
          <w:sz w:val="24"/>
          <w:szCs w:val="24"/>
          <w:lang w:eastAsia="uk-UA"/>
        </w:rPr>
        <w:t xml:space="preserve"> </w:t>
      </w:r>
    </w:p>
    <w:sectPr w:rsidR="00322231" w:rsidRPr="005920A2" w:rsidSect="004C1C65">
      <w:headerReference w:type="default" r:id="rId9"/>
      <w:pgSz w:w="11906" w:h="16838"/>
      <w:pgMar w:top="567" w:right="567" w:bottom="567" w:left="1418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EE7B" w14:textId="77777777" w:rsidR="001222E2" w:rsidRDefault="001222E2">
      <w:r>
        <w:separator/>
      </w:r>
    </w:p>
  </w:endnote>
  <w:endnote w:type="continuationSeparator" w:id="0">
    <w:p w14:paraId="6F2369B5" w14:textId="77777777" w:rsidR="001222E2" w:rsidRDefault="0012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4979E" w14:textId="77777777" w:rsidR="001222E2" w:rsidRDefault="001222E2">
      <w:r>
        <w:separator/>
      </w:r>
    </w:p>
  </w:footnote>
  <w:footnote w:type="continuationSeparator" w:id="0">
    <w:p w14:paraId="4CF43D02" w14:textId="77777777" w:rsidR="001222E2" w:rsidRDefault="0012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368A" w14:textId="77777777" w:rsidR="00322231" w:rsidRPr="003945B6" w:rsidRDefault="00322231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3945B6">
      <w:rPr>
        <w:sz w:val="24"/>
        <w:szCs w:val="24"/>
      </w:rPr>
      <w:fldChar w:fldCharType="end"/>
    </w:r>
  </w:p>
  <w:p w14:paraId="1978054E" w14:textId="77777777" w:rsidR="00322231" w:rsidRDefault="003222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8875D4D"/>
    <w:multiLevelType w:val="hybridMultilevel"/>
    <w:tmpl w:val="3646AC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E7234F"/>
    <w:multiLevelType w:val="hybridMultilevel"/>
    <w:tmpl w:val="F2241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07B32"/>
    <w:multiLevelType w:val="hybridMultilevel"/>
    <w:tmpl w:val="B7666C9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81" w:hanging="360"/>
      </w:pPr>
    </w:lvl>
    <w:lvl w:ilvl="2" w:tplc="0422001B">
      <w:start w:val="1"/>
      <w:numFmt w:val="lowerRoman"/>
      <w:lvlText w:val="%3."/>
      <w:lvlJc w:val="right"/>
      <w:pPr>
        <w:ind w:left="2401" w:hanging="180"/>
      </w:pPr>
    </w:lvl>
    <w:lvl w:ilvl="3" w:tplc="0422000F">
      <w:start w:val="1"/>
      <w:numFmt w:val="decimal"/>
      <w:lvlText w:val="%4."/>
      <w:lvlJc w:val="left"/>
      <w:pPr>
        <w:ind w:left="3121" w:hanging="360"/>
      </w:pPr>
    </w:lvl>
    <w:lvl w:ilvl="4" w:tplc="04220019">
      <w:start w:val="1"/>
      <w:numFmt w:val="lowerLetter"/>
      <w:lvlText w:val="%5."/>
      <w:lvlJc w:val="left"/>
      <w:pPr>
        <w:ind w:left="3841" w:hanging="360"/>
      </w:pPr>
    </w:lvl>
    <w:lvl w:ilvl="5" w:tplc="0422001B">
      <w:start w:val="1"/>
      <w:numFmt w:val="lowerRoman"/>
      <w:lvlText w:val="%6."/>
      <w:lvlJc w:val="right"/>
      <w:pPr>
        <w:ind w:left="4561" w:hanging="180"/>
      </w:pPr>
    </w:lvl>
    <w:lvl w:ilvl="6" w:tplc="0422000F">
      <w:start w:val="1"/>
      <w:numFmt w:val="decimal"/>
      <w:lvlText w:val="%7."/>
      <w:lvlJc w:val="left"/>
      <w:pPr>
        <w:ind w:left="5281" w:hanging="360"/>
      </w:pPr>
    </w:lvl>
    <w:lvl w:ilvl="7" w:tplc="04220019">
      <w:start w:val="1"/>
      <w:numFmt w:val="lowerLetter"/>
      <w:lvlText w:val="%8."/>
      <w:lvlJc w:val="left"/>
      <w:pPr>
        <w:ind w:left="6001" w:hanging="360"/>
      </w:pPr>
    </w:lvl>
    <w:lvl w:ilvl="8" w:tplc="0422001B">
      <w:start w:val="1"/>
      <w:numFmt w:val="lowerRoman"/>
      <w:lvlText w:val="%9."/>
      <w:lvlJc w:val="right"/>
      <w:pPr>
        <w:ind w:left="6721" w:hanging="180"/>
      </w:pPr>
    </w:lvl>
  </w:abstractNum>
  <w:abstractNum w:abstractNumId="5" w15:restartNumberingAfterBreak="0">
    <w:nsid w:val="39DE33C0"/>
    <w:multiLevelType w:val="hybridMultilevel"/>
    <w:tmpl w:val="6EE2431C"/>
    <w:lvl w:ilvl="0" w:tplc="836688A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075373"/>
    <w:multiLevelType w:val="hybridMultilevel"/>
    <w:tmpl w:val="5B44D63A"/>
    <w:lvl w:ilvl="0" w:tplc="0F129A8C">
      <w:start w:val="1"/>
      <w:numFmt w:val="decimal"/>
      <w:lvlText w:val="%1)"/>
      <w:lvlJc w:val="left"/>
      <w:pPr>
        <w:ind w:left="1245" w:hanging="795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530" w:hanging="360"/>
      </w:pPr>
    </w:lvl>
    <w:lvl w:ilvl="2" w:tplc="2000001B">
      <w:start w:val="1"/>
      <w:numFmt w:val="lowerRoman"/>
      <w:lvlText w:val="%3."/>
      <w:lvlJc w:val="right"/>
      <w:pPr>
        <w:ind w:left="2250" w:hanging="180"/>
      </w:pPr>
    </w:lvl>
    <w:lvl w:ilvl="3" w:tplc="2000000F">
      <w:start w:val="1"/>
      <w:numFmt w:val="decimal"/>
      <w:lvlText w:val="%4."/>
      <w:lvlJc w:val="left"/>
      <w:pPr>
        <w:ind w:left="2970" w:hanging="360"/>
      </w:pPr>
    </w:lvl>
    <w:lvl w:ilvl="4" w:tplc="20000019">
      <w:start w:val="1"/>
      <w:numFmt w:val="lowerLetter"/>
      <w:lvlText w:val="%5."/>
      <w:lvlJc w:val="left"/>
      <w:pPr>
        <w:ind w:left="3690" w:hanging="360"/>
      </w:pPr>
    </w:lvl>
    <w:lvl w:ilvl="5" w:tplc="2000001B">
      <w:start w:val="1"/>
      <w:numFmt w:val="lowerRoman"/>
      <w:lvlText w:val="%6."/>
      <w:lvlJc w:val="right"/>
      <w:pPr>
        <w:ind w:left="4410" w:hanging="180"/>
      </w:pPr>
    </w:lvl>
    <w:lvl w:ilvl="6" w:tplc="2000000F">
      <w:start w:val="1"/>
      <w:numFmt w:val="decimal"/>
      <w:lvlText w:val="%7."/>
      <w:lvlJc w:val="left"/>
      <w:pPr>
        <w:ind w:left="5130" w:hanging="360"/>
      </w:pPr>
    </w:lvl>
    <w:lvl w:ilvl="7" w:tplc="20000019">
      <w:start w:val="1"/>
      <w:numFmt w:val="lowerLetter"/>
      <w:lvlText w:val="%8."/>
      <w:lvlJc w:val="left"/>
      <w:pPr>
        <w:ind w:left="5850" w:hanging="360"/>
      </w:pPr>
    </w:lvl>
    <w:lvl w:ilvl="8" w:tplc="2000001B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8" w15:restartNumberingAfterBreak="0">
    <w:nsid w:val="691D3C59"/>
    <w:multiLevelType w:val="hybridMultilevel"/>
    <w:tmpl w:val="AB4E45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10" w15:restartNumberingAfterBreak="0">
    <w:nsid w:val="7F64764E"/>
    <w:multiLevelType w:val="hybridMultilevel"/>
    <w:tmpl w:val="21FE8622"/>
    <w:lvl w:ilvl="0" w:tplc="38907F9C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2" w:hanging="360"/>
      </w:pPr>
    </w:lvl>
    <w:lvl w:ilvl="2" w:tplc="0422001B" w:tentative="1">
      <w:start w:val="1"/>
      <w:numFmt w:val="lowerRoman"/>
      <w:lvlText w:val="%3."/>
      <w:lvlJc w:val="right"/>
      <w:pPr>
        <w:ind w:left="2162" w:hanging="180"/>
      </w:pPr>
    </w:lvl>
    <w:lvl w:ilvl="3" w:tplc="0422000F" w:tentative="1">
      <w:start w:val="1"/>
      <w:numFmt w:val="decimal"/>
      <w:lvlText w:val="%4."/>
      <w:lvlJc w:val="left"/>
      <w:pPr>
        <w:ind w:left="2882" w:hanging="360"/>
      </w:pPr>
    </w:lvl>
    <w:lvl w:ilvl="4" w:tplc="04220019" w:tentative="1">
      <w:start w:val="1"/>
      <w:numFmt w:val="lowerLetter"/>
      <w:lvlText w:val="%5."/>
      <w:lvlJc w:val="left"/>
      <w:pPr>
        <w:ind w:left="3602" w:hanging="360"/>
      </w:pPr>
    </w:lvl>
    <w:lvl w:ilvl="5" w:tplc="0422001B" w:tentative="1">
      <w:start w:val="1"/>
      <w:numFmt w:val="lowerRoman"/>
      <w:lvlText w:val="%6."/>
      <w:lvlJc w:val="right"/>
      <w:pPr>
        <w:ind w:left="4322" w:hanging="180"/>
      </w:pPr>
    </w:lvl>
    <w:lvl w:ilvl="6" w:tplc="0422000F" w:tentative="1">
      <w:start w:val="1"/>
      <w:numFmt w:val="decimal"/>
      <w:lvlText w:val="%7."/>
      <w:lvlJc w:val="left"/>
      <w:pPr>
        <w:ind w:left="5042" w:hanging="360"/>
      </w:pPr>
    </w:lvl>
    <w:lvl w:ilvl="7" w:tplc="04220019" w:tentative="1">
      <w:start w:val="1"/>
      <w:numFmt w:val="lowerLetter"/>
      <w:lvlText w:val="%8."/>
      <w:lvlJc w:val="left"/>
      <w:pPr>
        <w:ind w:left="5762" w:hanging="360"/>
      </w:pPr>
    </w:lvl>
    <w:lvl w:ilvl="8" w:tplc="0422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7FA36712"/>
    <w:multiLevelType w:val="hybridMultilevel"/>
    <w:tmpl w:val="DBD8A49A"/>
    <w:lvl w:ilvl="0" w:tplc="804ED95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0"/>
    <w:rsid w:val="00010AF8"/>
    <w:rsid w:val="00025A8F"/>
    <w:rsid w:val="000300D7"/>
    <w:rsid w:val="00035235"/>
    <w:rsid w:val="0003762E"/>
    <w:rsid w:val="00040A5D"/>
    <w:rsid w:val="00052593"/>
    <w:rsid w:val="0005744C"/>
    <w:rsid w:val="000577CD"/>
    <w:rsid w:val="00057BF1"/>
    <w:rsid w:val="000605BE"/>
    <w:rsid w:val="000703CD"/>
    <w:rsid w:val="00070A59"/>
    <w:rsid w:val="00075BBE"/>
    <w:rsid w:val="00082613"/>
    <w:rsid w:val="000845B1"/>
    <w:rsid w:val="00085371"/>
    <w:rsid w:val="000931D2"/>
    <w:rsid w:val="00093960"/>
    <w:rsid w:val="000A0428"/>
    <w:rsid w:val="000B505A"/>
    <w:rsid w:val="000B6ED6"/>
    <w:rsid w:val="000B76D2"/>
    <w:rsid w:val="000C20B5"/>
    <w:rsid w:val="000C406B"/>
    <w:rsid w:val="000C4DE4"/>
    <w:rsid w:val="000C72C3"/>
    <w:rsid w:val="000C77D7"/>
    <w:rsid w:val="000D0580"/>
    <w:rsid w:val="000D2679"/>
    <w:rsid w:val="000D3DD0"/>
    <w:rsid w:val="000D3F9D"/>
    <w:rsid w:val="000E1FD6"/>
    <w:rsid w:val="000E5F64"/>
    <w:rsid w:val="000F2113"/>
    <w:rsid w:val="000F27AF"/>
    <w:rsid w:val="000F3111"/>
    <w:rsid w:val="0010091A"/>
    <w:rsid w:val="00104758"/>
    <w:rsid w:val="0011173E"/>
    <w:rsid w:val="00115B24"/>
    <w:rsid w:val="00117FB4"/>
    <w:rsid w:val="001222E2"/>
    <w:rsid w:val="00124F0E"/>
    <w:rsid w:val="001337DB"/>
    <w:rsid w:val="00133BAB"/>
    <w:rsid w:val="00134827"/>
    <w:rsid w:val="00134C12"/>
    <w:rsid w:val="001361B6"/>
    <w:rsid w:val="001414BE"/>
    <w:rsid w:val="00141765"/>
    <w:rsid w:val="00142A11"/>
    <w:rsid w:val="00142B11"/>
    <w:rsid w:val="001469AD"/>
    <w:rsid w:val="00154157"/>
    <w:rsid w:val="00156EB9"/>
    <w:rsid w:val="0016104F"/>
    <w:rsid w:val="001611BA"/>
    <w:rsid w:val="001648B8"/>
    <w:rsid w:val="001651D9"/>
    <w:rsid w:val="0017257E"/>
    <w:rsid w:val="0019011A"/>
    <w:rsid w:val="00192BB1"/>
    <w:rsid w:val="00196218"/>
    <w:rsid w:val="001A42A6"/>
    <w:rsid w:val="001C13B9"/>
    <w:rsid w:val="001D0383"/>
    <w:rsid w:val="001D114C"/>
    <w:rsid w:val="001D5657"/>
    <w:rsid w:val="001E0E70"/>
    <w:rsid w:val="001E1A78"/>
    <w:rsid w:val="001F14AC"/>
    <w:rsid w:val="001F4787"/>
    <w:rsid w:val="001F77D8"/>
    <w:rsid w:val="0020176B"/>
    <w:rsid w:val="00207FED"/>
    <w:rsid w:val="00215470"/>
    <w:rsid w:val="00216288"/>
    <w:rsid w:val="00223543"/>
    <w:rsid w:val="002328D0"/>
    <w:rsid w:val="00234BF6"/>
    <w:rsid w:val="0023746A"/>
    <w:rsid w:val="0023798E"/>
    <w:rsid w:val="002400B9"/>
    <w:rsid w:val="00240431"/>
    <w:rsid w:val="00245882"/>
    <w:rsid w:val="00261D79"/>
    <w:rsid w:val="00264EFA"/>
    <w:rsid w:val="002701F6"/>
    <w:rsid w:val="00270B72"/>
    <w:rsid w:val="00285A06"/>
    <w:rsid w:val="00293BD1"/>
    <w:rsid w:val="002945CF"/>
    <w:rsid w:val="002A134F"/>
    <w:rsid w:val="002B0654"/>
    <w:rsid w:val="002B5859"/>
    <w:rsid w:val="002C0BEA"/>
    <w:rsid w:val="002C39AC"/>
    <w:rsid w:val="002C6AA7"/>
    <w:rsid w:val="002C748D"/>
    <w:rsid w:val="002E67F2"/>
    <w:rsid w:val="002F0579"/>
    <w:rsid w:val="002F6677"/>
    <w:rsid w:val="003110B2"/>
    <w:rsid w:val="003117A2"/>
    <w:rsid w:val="00313492"/>
    <w:rsid w:val="00322231"/>
    <w:rsid w:val="00324BD0"/>
    <w:rsid w:val="00330C21"/>
    <w:rsid w:val="0034482B"/>
    <w:rsid w:val="003568CE"/>
    <w:rsid w:val="00360CE8"/>
    <w:rsid w:val="003641DF"/>
    <w:rsid w:val="003706DE"/>
    <w:rsid w:val="00375A36"/>
    <w:rsid w:val="00381E79"/>
    <w:rsid w:val="003838E2"/>
    <w:rsid w:val="00385585"/>
    <w:rsid w:val="00390D80"/>
    <w:rsid w:val="003915FE"/>
    <w:rsid w:val="0039410C"/>
    <w:rsid w:val="003945B6"/>
    <w:rsid w:val="00397AF0"/>
    <w:rsid w:val="003A0DE1"/>
    <w:rsid w:val="003A3967"/>
    <w:rsid w:val="003A465D"/>
    <w:rsid w:val="003C4933"/>
    <w:rsid w:val="003D7007"/>
    <w:rsid w:val="003E03D4"/>
    <w:rsid w:val="003E1C96"/>
    <w:rsid w:val="003E6B74"/>
    <w:rsid w:val="00400CE8"/>
    <w:rsid w:val="00401FD9"/>
    <w:rsid w:val="00406D24"/>
    <w:rsid w:val="00410FB3"/>
    <w:rsid w:val="00430923"/>
    <w:rsid w:val="00431259"/>
    <w:rsid w:val="004465E1"/>
    <w:rsid w:val="00450025"/>
    <w:rsid w:val="00450D8A"/>
    <w:rsid w:val="004548BC"/>
    <w:rsid w:val="00460F1C"/>
    <w:rsid w:val="0046323A"/>
    <w:rsid w:val="0046358D"/>
    <w:rsid w:val="00470DD3"/>
    <w:rsid w:val="00470E05"/>
    <w:rsid w:val="004864CF"/>
    <w:rsid w:val="00497481"/>
    <w:rsid w:val="004A0BCD"/>
    <w:rsid w:val="004A19E6"/>
    <w:rsid w:val="004A6B86"/>
    <w:rsid w:val="004C1C65"/>
    <w:rsid w:val="004C59D2"/>
    <w:rsid w:val="004C5B10"/>
    <w:rsid w:val="004D262E"/>
    <w:rsid w:val="004D4869"/>
    <w:rsid w:val="004D5965"/>
    <w:rsid w:val="004E049C"/>
    <w:rsid w:val="004E0545"/>
    <w:rsid w:val="004E3479"/>
    <w:rsid w:val="004F1788"/>
    <w:rsid w:val="004F324E"/>
    <w:rsid w:val="004F61A5"/>
    <w:rsid w:val="00500092"/>
    <w:rsid w:val="005006B6"/>
    <w:rsid w:val="00507774"/>
    <w:rsid w:val="005207E4"/>
    <w:rsid w:val="0052210E"/>
    <w:rsid w:val="0052271C"/>
    <w:rsid w:val="00523281"/>
    <w:rsid w:val="0053056A"/>
    <w:rsid w:val="005345F8"/>
    <w:rsid w:val="005403D3"/>
    <w:rsid w:val="00541964"/>
    <w:rsid w:val="005430B6"/>
    <w:rsid w:val="00544B42"/>
    <w:rsid w:val="0054769B"/>
    <w:rsid w:val="005506C2"/>
    <w:rsid w:val="005514E1"/>
    <w:rsid w:val="00552087"/>
    <w:rsid w:val="0055440B"/>
    <w:rsid w:val="005572EC"/>
    <w:rsid w:val="00561D20"/>
    <w:rsid w:val="00564D29"/>
    <w:rsid w:val="0056512D"/>
    <w:rsid w:val="00567E56"/>
    <w:rsid w:val="00574F6F"/>
    <w:rsid w:val="0057665B"/>
    <w:rsid w:val="00580183"/>
    <w:rsid w:val="005840DC"/>
    <w:rsid w:val="00586539"/>
    <w:rsid w:val="005920A2"/>
    <w:rsid w:val="00592154"/>
    <w:rsid w:val="0059459D"/>
    <w:rsid w:val="005959BD"/>
    <w:rsid w:val="0059760B"/>
    <w:rsid w:val="005A7B6F"/>
    <w:rsid w:val="005B1B2C"/>
    <w:rsid w:val="005B5887"/>
    <w:rsid w:val="005C05BD"/>
    <w:rsid w:val="005C72E3"/>
    <w:rsid w:val="005D0462"/>
    <w:rsid w:val="005D23CE"/>
    <w:rsid w:val="005D742A"/>
    <w:rsid w:val="00603E47"/>
    <w:rsid w:val="00604996"/>
    <w:rsid w:val="006133A5"/>
    <w:rsid w:val="00622936"/>
    <w:rsid w:val="00633564"/>
    <w:rsid w:val="006346E3"/>
    <w:rsid w:val="00635690"/>
    <w:rsid w:val="00640DAF"/>
    <w:rsid w:val="006412E8"/>
    <w:rsid w:val="0064557D"/>
    <w:rsid w:val="00657444"/>
    <w:rsid w:val="00657C2C"/>
    <w:rsid w:val="00660D04"/>
    <w:rsid w:val="006642C7"/>
    <w:rsid w:val="00667198"/>
    <w:rsid w:val="00687468"/>
    <w:rsid w:val="00690FCC"/>
    <w:rsid w:val="00693DE4"/>
    <w:rsid w:val="006C2AC3"/>
    <w:rsid w:val="006C5198"/>
    <w:rsid w:val="006C5333"/>
    <w:rsid w:val="006C67A5"/>
    <w:rsid w:val="006D07BA"/>
    <w:rsid w:val="006D17A7"/>
    <w:rsid w:val="006D7D9B"/>
    <w:rsid w:val="006E0977"/>
    <w:rsid w:val="006F04B0"/>
    <w:rsid w:val="006F0CBA"/>
    <w:rsid w:val="006F65DD"/>
    <w:rsid w:val="006F7073"/>
    <w:rsid w:val="00706256"/>
    <w:rsid w:val="00711E62"/>
    <w:rsid w:val="007129A0"/>
    <w:rsid w:val="00717F98"/>
    <w:rsid w:val="00722219"/>
    <w:rsid w:val="00744F1B"/>
    <w:rsid w:val="00750645"/>
    <w:rsid w:val="0075301C"/>
    <w:rsid w:val="00760BDA"/>
    <w:rsid w:val="007615FE"/>
    <w:rsid w:val="00761E91"/>
    <w:rsid w:val="00764071"/>
    <w:rsid w:val="00782BC4"/>
    <w:rsid w:val="00783197"/>
    <w:rsid w:val="007837EB"/>
    <w:rsid w:val="00787DF2"/>
    <w:rsid w:val="00791CD5"/>
    <w:rsid w:val="0079378E"/>
    <w:rsid w:val="007A095C"/>
    <w:rsid w:val="007A14A7"/>
    <w:rsid w:val="007A579F"/>
    <w:rsid w:val="007A660F"/>
    <w:rsid w:val="007A7278"/>
    <w:rsid w:val="007B4A2C"/>
    <w:rsid w:val="007B71E9"/>
    <w:rsid w:val="007C172C"/>
    <w:rsid w:val="007C259A"/>
    <w:rsid w:val="007C7615"/>
    <w:rsid w:val="007E21DA"/>
    <w:rsid w:val="007E344C"/>
    <w:rsid w:val="007E4A66"/>
    <w:rsid w:val="007E4E51"/>
    <w:rsid w:val="007F73AB"/>
    <w:rsid w:val="00804F08"/>
    <w:rsid w:val="00805BC3"/>
    <w:rsid w:val="00811BBF"/>
    <w:rsid w:val="0081418B"/>
    <w:rsid w:val="00820150"/>
    <w:rsid w:val="00824963"/>
    <w:rsid w:val="00824B08"/>
    <w:rsid w:val="00827537"/>
    <w:rsid w:val="00827847"/>
    <w:rsid w:val="00835090"/>
    <w:rsid w:val="008353C9"/>
    <w:rsid w:val="0083716C"/>
    <w:rsid w:val="00841AEA"/>
    <w:rsid w:val="00842E04"/>
    <w:rsid w:val="00856E0C"/>
    <w:rsid w:val="0085713F"/>
    <w:rsid w:val="0086128C"/>
    <w:rsid w:val="00861A85"/>
    <w:rsid w:val="0088053D"/>
    <w:rsid w:val="008815D9"/>
    <w:rsid w:val="00895711"/>
    <w:rsid w:val="008A24E2"/>
    <w:rsid w:val="008A488A"/>
    <w:rsid w:val="008A581D"/>
    <w:rsid w:val="008B1659"/>
    <w:rsid w:val="008B171A"/>
    <w:rsid w:val="008B4026"/>
    <w:rsid w:val="008C0A98"/>
    <w:rsid w:val="009105C4"/>
    <w:rsid w:val="00911F85"/>
    <w:rsid w:val="00926463"/>
    <w:rsid w:val="00931272"/>
    <w:rsid w:val="00937477"/>
    <w:rsid w:val="00942C96"/>
    <w:rsid w:val="00944CC8"/>
    <w:rsid w:val="00946123"/>
    <w:rsid w:val="0095451E"/>
    <w:rsid w:val="00961EDF"/>
    <w:rsid w:val="009620EA"/>
    <w:rsid w:val="00963342"/>
    <w:rsid w:val="00983AB2"/>
    <w:rsid w:val="009949BB"/>
    <w:rsid w:val="00996ABE"/>
    <w:rsid w:val="009A4A36"/>
    <w:rsid w:val="009A76C5"/>
    <w:rsid w:val="009B1430"/>
    <w:rsid w:val="009B17E0"/>
    <w:rsid w:val="009C011A"/>
    <w:rsid w:val="009C0216"/>
    <w:rsid w:val="009C3F59"/>
    <w:rsid w:val="009C4C1D"/>
    <w:rsid w:val="009C550D"/>
    <w:rsid w:val="009C636D"/>
    <w:rsid w:val="009C78F7"/>
    <w:rsid w:val="009C7C5E"/>
    <w:rsid w:val="009D4B9F"/>
    <w:rsid w:val="009D511E"/>
    <w:rsid w:val="009E325D"/>
    <w:rsid w:val="009F12DD"/>
    <w:rsid w:val="009F201E"/>
    <w:rsid w:val="00A01E67"/>
    <w:rsid w:val="00A02130"/>
    <w:rsid w:val="00A03163"/>
    <w:rsid w:val="00A064DC"/>
    <w:rsid w:val="00A07DA4"/>
    <w:rsid w:val="00A1745F"/>
    <w:rsid w:val="00A23D24"/>
    <w:rsid w:val="00A25232"/>
    <w:rsid w:val="00A25AAD"/>
    <w:rsid w:val="00A26056"/>
    <w:rsid w:val="00A3150F"/>
    <w:rsid w:val="00A318DA"/>
    <w:rsid w:val="00A35FDD"/>
    <w:rsid w:val="00A40990"/>
    <w:rsid w:val="00A411BB"/>
    <w:rsid w:val="00A42940"/>
    <w:rsid w:val="00A54A00"/>
    <w:rsid w:val="00A60DC1"/>
    <w:rsid w:val="00A63158"/>
    <w:rsid w:val="00A66228"/>
    <w:rsid w:val="00A66508"/>
    <w:rsid w:val="00A7050D"/>
    <w:rsid w:val="00A761A1"/>
    <w:rsid w:val="00A771D0"/>
    <w:rsid w:val="00A82123"/>
    <w:rsid w:val="00A82B8D"/>
    <w:rsid w:val="00A82E40"/>
    <w:rsid w:val="00AA25EE"/>
    <w:rsid w:val="00AA5DAB"/>
    <w:rsid w:val="00AB1C70"/>
    <w:rsid w:val="00AB2514"/>
    <w:rsid w:val="00AB5909"/>
    <w:rsid w:val="00AC5C85"/>
    <w:rsid w:val="00AC6157"/>
    <w:rsid w:val="00AC6DC9"/>
    <w:rsid w:val="00AD01CF"/>
    <w:rsid w:val="00AD17FC"/>
    <w:rsid w:val="00AE1A1A"/>
    <w:rsid w:val="00AE67FC"/>
    <w:rsid w:val="00AF0594"/>
    <w:rsid w:val="00AF15C2"/>
    <w:rsid w:val="00AF3293"/>
    <w:rsid w:val="00AF3CB2"/>
    <w:rsid w:val="00B020A1"/>
    <w:rsid w:val="00B0598F"/>
    <w:rsid w:val="00B06F72"/>
    <w:rsid w:val="00B107EA"/>
    <w:rsid w:val="00B1310E"/>
    <w:rsid w:val="00B13544"/>
    <w:rsid w:val="00B22FA0"/>
    <w:rsid w:val="00B23FE2"/>
    <w:rsid w:val="00B2635A"/>
    <w:rsid w:val="00B26E40"/>
    <w:rsid w:val="00B272C7"/>
    <w:rsid w:val="00B32249"/>
    <w:rsid w:val="00B3442F"/>
    <w:rsid w:val="00B449FA"/>
    <w:rsid w:val="00B50E38"/>
    <w:rsid w:val="00B51941"/>
    <w:rsid w:val="00B548CE"/>
    <w:rsid w:val="00B579ED"/>
    <w:rsid w:val="00B66F74"/>
    <w:rsid w:val="00B74FED"/>
    <w:rsid w:val="00B75CD1"/>
    <w:rsid w:val="00B812D2"/>
    <w:rsid w:val="00B82456"/>
    <w:rsid w:val="00B8569F"/>
    <w:rsid w:val="00B865FD"/>
    <w:rsid w:val="00B868FC"/>
    <w:rsid w:val="00B911E6"/>
    <w:rsid w:val="00B93C40"/>
    <w:rsid w:val="00B94EB0"/>
    <w:rsid w:val="00B95374"/>
    <w:rsid w:val="00B95620"/>
    <w:rsid w:val="00B965E3"/>
    <w:rsid w:val="00BA0008"/>
    <w:rsid w:val="00BA3F49"/>
    <w:rsid w:val="00BA503E"/>
    <w:rsid w:val="00BB06FD"/>
    <w:rsid w:val="00BB408F"/>
    <w:rsid w:val="00BB4102"/>
    <w:rsid w:val="00BC04F4"/>
    <w:rsid w:val="00BC1CBF"/>
    <w:rsid w:val="00BC4CFE"/>
    <w:rsid w:val="00BC52B9"/>
    <w:rsid w:val="00BD05A7"/>
    <w:rsid w:val="00BD06DC"/>
    <w:rsid w:val="00BD09BB"/>
    <w:rsid w:val="00BD2271"/>
    <w:rsid w:val="00BD2AFA"/>
    <w:rsid w:val="00BD4F01"/>
    <w:rsid w:val="00BE58AD"/>
    <w:rsid w:val="00BE5E7F"/>
    <w:rsid w:val="00BE6222"/>
    <w:rsid w:val="00BF0CE3"/>
    <w:rsid w:val="00BF258D"/>
    <w:rsid w:val="00BF3FEE"/>
    <w:rsid w:val="00BF7019"/>
    <w:rsid w:val="00BF7369"/>
    <w:rsid w:val="00BF7790"/>
    <w:rsid w:val="00C16BA2"/>
    <w:rsid w:val="00C170DA"/>
    <w:rsid w:val="00C21646"/>
    <w:rsid w:val="00C26048"/>
    <w:rsid w:val="00C27CD4"/>
    <w:rsid w:val="00C33EBC"/>
    <w:rsid w:val="00C354A7"/>
    <w:rsid w:val="00C46CDE"/>
    <w:rsid w:val="00C46D25"/>
    <w:rsid w:val="00C51CD7"/>
    <w:rsid w:val="00C575D4"/>
    <w:rsid w:val="00C61F97"/>
    <w:rsid w:val="00C638C2"/>
    <w:rsid w:val="00C67058"/>
    <w:rsid w:val="00C7140C"/>
    <w:rsid w:val="00C71DD9"/>
    <w:rsid w:val="00C725D2"/>
    <w:rsid w:val="00C736F2"/>
    <w:rsid w:val="00C74B67"/>
    <w:rsid w:val="00C75A6D"/>
    <w:rsid w:val="00C801E6"/>
    <w:rsid w:val="00C94B34"/>
    <w:rsid w:val="00CA4CA1"/>
    <w:rsid w:val="00CB1066"/>
    <w:rsid w:val="00CB63F4"/>
    <w:rsid w:val="00CC122F"/>
    <w:rsid w:val="00CC2C5F"/>
    <w:rsid w:val="00CC3066"/>
    <w:rsid w:val="00CC64A4"/>
    <w:rsid w:val="00CC6EC7"/>
    <w:rsid w:val="00CD0DD2"/>
    <w:rsid w:val="00CD14B0"/>
    <w:rsid w:val="00CD3B40"/>
    <w:rsid w:val="00CE5779"/>
    <w:rsid w:val="00CE62A4"/>
    <w:rsid w:val="00D03D12"/>
    <w:rsid w:val="00D04160"/>
    <w:rsid w:val="00D122AF"/>
    <w:rsid w:val="00D17394"/>
    <w:rsid w:val="00D2506C"/>
    <w:rsid w:val="00D25D20"/>
    <w:rsid w:val="00D2664B"/>
    <w:rsid w:val="00D27758"/>
    <w:rsid w:val="00D303ED"/>
    <w:rsid w:val="00D36D97"/>
    <w:rsid w:val="00D40253"/>
    <w:rsid w:val="00D42E21"/>
    <w:rsid w:val="00D453B1"/>
    <w:rsid w:val="00D4594D"/>
    <w:rsid w:val="00D53C07"/>
    <w:rsid w:val="00D60144"/>
    <w:rsid w:val="00D607C9"/>
    <w:rsid w:val="00D66F93"/>
    <w:rsid w:val="00D67F3D"/>
    <w:rsid w:val="00D72E72"/>
    <w:rsid w:val="00D73BEC"/>
    <w:rsid w:val="00D73D1F"/>
    <w:rsid w:val="00D7695F"/>
    <w:rsid w:val="00D815DA"/>
    <w:rsid w:val="00D818E0"/>
    <w:rsid w:val="00D921BF"/>
    <w:rsid w:val="00D92F17"/>
    <w:rsid w:val="00DA1733"/>
    <w:rsid w:val="00DA50D8"/>
    <w:rsid w:val="00DB03D7"/>
    <w:rsid w:val="00DC088F"/>
    <w:rsid w:val="00DC2A9F"/>
    <w:rsid w:val="00DC44E4"/>
    <w:rsid w:val="00DC70B7"/>
    <w:rsid w:val="00DD003D"/>
    <w:rsid w:val="00DD0387"/>
    <w:rsid w:val="00DD1589"/>
    <w:rsid w:val="00DD36A3"/>
    <w:rsid w:val="00DE04EA"/>
    <w:rsid w:val="00DE3651"/>
    <w:rsid w:val="00DE4C15"/>
    <w:rsid w:val="00DE5616"/>
    <w:rsid w:val="00DE6CCD"/>
    <w:rsid w:val="00DF3694"/>
    <w:rsid w:val="00E101EC"/>
    <w:rsid w:val="00E104CC"/>
    <w:rsid w:val="00E12901"/>
    <w:rsid w:val="00E14ED2"/>
    <w:rsid w:val="00E30D49"/>
    <w:rsid w:val="00E34E5B"/>
    <w:rsid w:val="00E3515D"/>
    <w:rsid w:val="00E43F0B"/>
    <w:rsid w:val="00E445C3"/>
    <w:rsid w:val="00E47D6B"/>
    <w:rsid w:val="00E51A6F"/>
    <w:rsid w:val="00E549DE"/>
    <w:rsid w:val="00E55BA5"/>
    <w:rsid w:val="00E67863"/>
    <w:rsid w:val="00E70A14"/>
    <w:rsid w:val="00E721B6"/>
    <w:rsid w:val="00E76879"/>
    <w:rsid w:val="00E8689A"/>
    <w:rsid w:val="00E9323A"/>
    <w:rsid w:val="00E9773D"/>
    <w:rsid w:val="00E97E25"/>
    <w:rsid w:val="00EA2EDC"/>
    <w:rsid w:val="00EB0199"/>
    <w:rsid w:val="00EB038E"/>
    <w:rsid w:val="00EB0926"/>
    <w:rsid w:val="00EB16A3"/>
    <w:rsid w:val="00EB69F4"/>
    <w:rsid w:val="00EC074A"/>
    <w:rsid w:val="00EC364A"/>
    <w:rsid w:val="00EC550D"/>
    <w:rsid w:val="00ED05C6"/>
    <w:rsid w:val="00ED6BC6"/>
    <w:rsid w:val="00EE1889"/>
    <w:rsid w:val="00EE3164"/>
    <w:rsid w:val="00EE7965"/>
    <w:rsid w:val="00EF1618"/>
    <w:rsid w:val="00EF4F74"/>
    <w:rsid w:val="00F03830"/>
    <w:rsid w:val="00F03964"/>
    <w:rsid w:val="00F03E60"/>
    <w:rsid w:val="00F05F9A"/>
    <w:rsid w:val="00F07A11"/>
    <w:rsid w:val="00F07E13"/>
    <w:rsid w:val="00F132B3"/>
    <w:rsid w:val="00F149C7"/>
    <w:rsid w:val="00F14D9E"/>
    <w:rsid w:val="00F17F25"/>
    <w:rsid w:val="00F2657C"/>
    <w:rsid w:val="00F344C1"/>
    <w:rsid w:val="00F35371"/>
    <w:rsid w:val="00F35C16"/>
    <w:rsid w:val="00F369C4"/>
    <w:rsid w:val="00F401B0"/>
    <w:rsid w:val="00F52ADF"/>
    <w:rsid w:val="00F53BAE"/>
    <w:rsid w:val="00F60504"/>
    <w:rsid w:val="00F6576B"/>
    <w:rsid w:val="00F706B4"/>
    <w:rsid w:val="00F7458D"/>
    <w:rsid w:val="00F76866"/>
    <w:rsid w:val="00F76968"/>
    <w:rsid w:val="00F939DB"/>
    <w:rsid w:val="00F94EC9"/>
    <w:rsid w:val="00FA04D0"/>
    <w:rsid w:val="00FA207D"/>
    <w:rsid w:val="00FA288F"/>
    <w:rsid w:val="00FA45AB"/>
    <w:rsid w:val="00FA7216"/>
    <w:rsid w:val="00FB1147"/>
    <w:rsid w:val="00FB2352"/>
    <w:rsid w:val="00FB3DD9"/>
    <w:rsid w:val="00FB403E"/>
    <w:rsid w:val="00FB5AC7"/>
    <w:rsid w:val="00FC35FB"/>
    <w:rsid w:val="00FC4B9B"/>
    <w:rsid w:val="00FD318A"/>
    <w:rsid w:val="00FD5776"/>
    <w:rsid w:val="00FD6109"/>
    <w:rsid w:val="00FE1463"/>
    <w:rsid w:val="00FE1D10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3B11B"/>
  <w15:docId w15:val="{AAA08B1E-DC91-414D-ADCD-47A9D52F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  <w:rPr>
      <w:rFonts w:eastAsia="Calibri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1651D9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59459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3945B6"/>
    <w:pPr>
      <w:tabs>
        <w:tab w:val="center" w:pos="4819"/>
        <w:tab w:val="right" w:pos="9639"/>
      </w:tabs>
    </w:pPr>
    <w:rPr>
      <w:rFonts w:eastAsia="Calibri"/>
      <w:lang w:val="ru-RU" w:eastAsia="ru-RU"/>
    </w:r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rsid w:val="00AF3CB2"/>
    <w:rPr>
      <w:color w:val="0000FF"/>
      <w:u w:val="single"/>
    </w:rPr>
  </w:style>
  <w:style w:type="character" w:customStyle="1" w:styleId="rvts46">
    <w:name w:val="rvts46"/>
    <w:uiPriority w:val="99"/>
    <w:rsid w:val="00133BAB"/>
  </w:style>
  <w:style w:type="paragraph" w:customStyle="1" w:styleId="ac">
    <w:name w:val="Знак Знак Знак Знак Знак Знак Знак"/>
    <w:basedOn w:val="a"/>
    <w:uiPriority w:val="99"/>
    <w:rsid w:val="004864CF"/>
    <w:pPr>
      <w:jc w:val="left"/>
    </w:pPr>
    <w:rPr>
      <w:rFonts w:ascii="Verdana" w:hAnsi="Verdana" w:cs="Verdana"/>
      <w:sz w:val="20"/>
      <w:szCs w:val="20"/>
      <w:lang w:val="en-US"/>
    </w:rPr>
  </w:style>
  <w:style w:type="character" w:customStyle="1" w:styleId="rvts0">
    <w:name w:val="rvts0"/>
    <w:uiPriority w:val="99"/>
    <w:rsid w:val="00BD2271"/>
  </w:style>
  <w:style w:type="paragraph" w:customStyle="1" w:styleId="ad">
    <w:name w:val="Знак"/>
    <w:basedOn w:val="a"/>
    <w:uiPriority w:val="99"/>
    <w:rsid w:val="00961EDF"/>
    <w:pPr>
      <w:jc w:val="lef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rvts23">
    <w:name w:val="rvts23"/>
    <w:basedOn w:val="a0"/>
    <w:uiPriority w:val="99"/>
    <w:rsid w:val="00470DD3"/>
  </w:style>
  <w:style w:type="paragraph" w:styleId="ae">
    <w:name w:val="Normal (Web)"/>
    <w:basedOn w:val="a"/>
    <w:uiPriority w:val="99"/>
    <w:semiHidden/>
    <w:unhideWhenUsed/>
    <w:rsid w:val="00E9773D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">
    <w:name w:val="Title"/>
    <w:basedOn w:val="a"/>
    <w:next w:val="a"/>
    <w:link w:val="af0"/>
    <w:qFormat/>
    <w:locked/>
    <w:rsid w:val="00D0416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rsid w:val="00D04160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96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9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37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7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6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8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3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7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47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268922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92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63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8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7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0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5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05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92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4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6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1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5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5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3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4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49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4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9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2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0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4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7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0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4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7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4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9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2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7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3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9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0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4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1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1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-rada.gov.ua/cnapsub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A765-A375-4176-9E92-1F973CC5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1180</Words>
  <Characters>9017</Characters>
  <Application>Microsoft Office Word</Application>
  <DocSecurity>0</DocSecurity>
  <Lines>75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diakov.net</Company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Оксана Горбаченко</dc:creator>
  <cp:keywords/>
  <dc:description/>
  <cp:lastModifiedBy>Ващенко Альона Михайлівна</cp:lastModifiedBy>
  <cp:revision>20</cp:revision>
  <cp:lastPrinted>2024-05-09T08:32:00Z</cp:lastPrinted>
  <dcterms:created xsi:type="dcterms:W3CDTF">2025-07-21T08:11:00Z</dcterms:created>
  <dcterms:modified xsi:type="dcterms:W3CDTF">2025-12-12T07:50:00Z</dcterms:modified>
</cp:coreProperties>
</file>