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6379"/>
        <w:jc w:val="center"/>
        <w:rPr>
          <w:sz w:val="26"/>
          <w:szCs w:val="26"/>
          <w:lang w:eastAsia="uk-UA"/>
        </w:rPr>
      </w:pPr>
    </w:p>
    <w:p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               </w:t>
      </w:r>
      <w:r>
        <w:rPr>
          <w:sz w:val="24"/>
          <w:szCs w:val="24"/>
          <w:lang w:eastAsia="uk-UA"/>
        </w:rPr>
        <w:t>ЗАТВЕРДЖЕНО</w:t>
      </w:r>
    </w:p>
    <w:p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Рішення виконавчого комітету</w:t>
      </w:r>
    </w:p>
    <w:p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Горішньоплавнівської міської ради              </w:t>
      </w:r>
    </w:p>
    <w:p>
      <w:pPr>
        <w:ind w:left="4965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_________________  № ________</w:t>
      </w:r>
    </w:p>
    <w:p>
      <w:pPr>
        <w:jc w:val="center"/>
        <w:rPr>
          <w:b/>
          <w:sz w:val="26"/>
          <w:szCs w:val="26"/>
          <w:lang w:eastAsia="uk-UA"/>
        </w:rPr>
      </w:pPr>
    </w:p>
    <w:p>
      <w:pPr>
        <w:jc w:val="center"/>
        <w:rPr>
          <w:b/>
          <w:sz w:val="26"/>
          <w:szCs w:val="26"/>
          <w:lang w:eastAsia="uk-UA"/>
        </w:rPr>
      </w:pPr>
    </w:p>
    <w:p>
      <w:pPr>
        <w:jc w:val="center"/>
        <w:rPr>
          <w:b/>
          <w:bCs/>
          <w:color w:val="000000" w:themeColor="text1"/>
          <w:lang w:eastAsia="uk-UA"/>
        </w:rPr>
      </w:pPr>
      <w:r>
        <w:rPr>
          <w:b/>
          <w:bCs/>
          <w:color w:val="000000" w:themeColor="text1"/>
          <w:lang w:eastAsia="uk-UA"/>
        </w:rPr>
        <w:t xml:space="preserve">ІНФОРМАЦІЙНА КАРТКА </w:t>
      </w:r>
    </w:p>
    <w:p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>
        <w:rPr>
          <w:b/>
          <w:sz w:val="26"/>
          <w:szCs w:val="26"/>
          <w:lang w:eastAsia="uk-UA"/>
        </w:rPr>
        <w:t xml:space="preserve"> </w:t>
      </w:r>
    </w:p>
    <w:p>
      <w:pPr>
        <w:tabs>
          <w:tab w:val="left" w:pos="3969"/>
        </w:tabs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 xml:space="preserve">Включення об’єктів нерухомості до переліку об’єктів, </w:t>
      </w:r>
    </w:p>
    <w:p>
      <w:pPr>
        <w:tabs>
          <w:tab w:val="left" w:pos="3969"/>
        </w:tabs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що підлягають приватизації</w:t>
      </w:r>
    </w:p>
    <w:p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( ідентифікатор послуги - </w:t>
      </w:r>
      <w:r>
        <w:rPr>
          <w:b/>
          <w:sz w:val="24"/>
          <w:szCs w:val="24"/>
          <w:lang w:val="ru-RU" w:eastAsia="uk-UA"/>
        </w:rPr>
        <w:t>в</w:t>
      </w:r>
      <w:proofErr w:type="spellStart"/>
      <w:r>
        <w:rPr>
          <w:b/>
          <w:sz w:val="24"/>
          <w:szCs w:val="24"/>
          <w:lang w:eastAsia="uk-UA"/>
        </w:rPr>
        <w:t>ідсутній</w:t>
      </w:r>
      <w:proofErr w:type="spellEnd"/>
      <w:r>
        <w:rPr>
          <w:b/>
          <w:sz w:val="24"/>
          <w:szCs w:val="24"/>
          <w:lang w:eastAsia="uk-UA"/>
        </w:rPr>
        <w:t>)</w:t>
      </w:r>
    </w:p>
    <w:p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____________________________________________________________________________</w:t>
      </w:r>
    </w:p>
    <w:p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 адміністративної послуги)</w:t>
      </w:r>
    </w:p>
    <w:p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 xml:space="preserve">Відділ приватизації та обліку комунального майна департаменту економічного розвитку та ресурсів виконавчого комітету Горішньоплавнівської міської ради </w:t>
      </w:r>
    </w:p>
    <w:p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bCs/>
        </w:rPr>
        <w:t>Кременчуцького району Полтавської області</w:t>
      </w:r>
    </w:p>
    <w:p>
      <w:pPr>
        <w:jc w:val="center"/>
        <w:rPr>
          <w:lang w:eastAsia="uk-UA"/>
        </w:rPr>
      </w:pPr>
      <w:bookmarkStart w:id="0" w:name="n13"/>
      <w:bookmarkEnd w:id="0"/>
      <w:r>
        <w:rPr>
          <w:lang w:eastAsia="uk-UA"/>
        </w:rPr>
        <w:t>______________________________________________________________________</w:t>
      </w:r>
    </w:p>
    <w:p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34"/>
        <w:gridCol w:w="3276"/>
        <w:gridCol w:w="6135"/>
      </w:tblGrid>
      <w:t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Центр надання адміністративних послуг (ЦНАП) Горішньоплавнівської міської ради Кременчуцького району Полтавської області.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>
              <w:rPr>
                <w:sz w:val="24"/>
                <w:szCs w:val="24"/>
              </w:rPr>
              <w:t>Дмитрівському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старостинському</w:t>
            </w:r>
            <w:proofErr w:type="spellEnd"/>
            <w:r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>
              <w:rPr>
                <w:sz w:val="24"/>
                <w:szCs w:val="24"/>
              </w:rPr>
              <w:t>старостинському</w:t>
            </w:r>
            <w:proofErr w:type="spellEnd"/>
            <w:r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>
              <w:rPr>
                <w:sz w:val="24"/>
                <w:szCs w:val="24"/>
              </w:rPr>
              <w:t>старостинському</w:t>
            </w:r>
            <w:proofErr w:type="spellEnd"/>
            <w:r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>
              <w:rPr>
                <w:sz w:val="24"/>
                <w:szCs w:val="24"/>
              </w:rPr>
              <w:t>старостинському</w:t>
            </w:r>
            <w:proofErr w:type="spellEnd"/>
            <w:r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  <w:r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39800, Полтавська область, Кременчуцький район,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Горішні Плавні, проспект Героїв Дніпра, 40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39891, Полтавська область, Кременчуцький район,            с. </w:t>
            </w:r>
            <w:proofErr w:type="spellStart"/>
            <w:r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, вул.Шевченка,12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39754, Полтавська область, Кременчуцький район,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, вул.Шевченка,5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39752, Полтавська область, Кременчуцький район,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, вул.Центральна,45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39243, Полтавська область, Кременчуцький район,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, вул.Миру,8а</w:t>
            </w:r>
          </w:p>
        </w:tc>
      </w:tr>
      <w:tr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понеділок, середа, четвер, п’ятниця - з 8.00 до 17.00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– з 8.00 до 20.00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– з 8.00 до 15.00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Вихідний: неділя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ВРМ  ЦНАП  с. </w:t>
            </w:r>
            <w:proofErr w:type="spellStart"/>
            <w:r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Понеділок – п’ятниця з 8.00 - 17.00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Вихідний: субота-неділя.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ВРМ ЦНАП с. </w:t>
            </w:r>
            <w:proofErr w:type="spellStart"/>
            <w:r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П’ятниця з 8.00 - 17.00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Вихідний: субота-неділя.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ВРМ ЦНАП с. </w:t>
            </w:r>
            <w:proofErr w:type="spellStart"/>
            <w:r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з 10.00 - 16.00,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Вівторок, середа  з 9.00 - 15.00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Вихідний: субота-неділя.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ВРМ ЦНАП с. </w:t>
            </w:r>
            <w:proofErr w:type="spellStart"/>
            <w:r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з 10.00 - 16.00,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  з 9.00 - 15.00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Вихідний: субота-неділя.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  <w:r>
              <w:rPr>
                <w:sz w:val="24"/>
                <w:szCs w:val="24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(05348) 4-44-69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+38-067-345-91-01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: window@hp-rada.gov.ua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Веб-сайт: </w:t>
            </w:r>
            <w:hyperlink r:id="rId7" w:history="1">
              <w:r>
                <w:rPr>
                  <w:rStyle w:val="ab"/>
                  <w:sz w:val="24"/>
                  <w:szCs w:val="24"/>
                </w:rPr>
                <w:t>www.hp-rada.gov.ua/</w:t>
              </w:r>
              <w:r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>
            <w:pPr>
              <w:rPr>
                <w:sz w:val="24"/>
                <w:szCs w:val="24"/>
                <w:lang w:eastAsia="uk-UA"/>
              </w:rPr>
            </w:pPr>
          </w:p>
        </w:tc>
      </w:tr>
      <w:t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Закон України «Про місцеве самоврядування в Україні</w:t>
              </w:r>
            </w:hyperlink>
            <w:r>
              <w:rPr>
                <w:sz w:val="24"/>
                <w:szCs w:val="24"/>
                <w:lang w:eastAsia="ru-RU"/>
              </w:rPr>
              <w:t>»</w:t>
            </w:r>
          </w:p>
          <w:p>
            <w:pPr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Закон України «Про доступ до публічної інформації»</w:t>
            </w:r>
          </w:p>
          <w:p>
            <w:pPr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Цивільний кодекс України</w:t>
            </w:r>
          </w:p>
          <w:p>
            <w:pPr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Закон України «Про приватизацію державного і комунального майна»</w:t>
            </w:r>
          </w:p>
          <w:p>
            <w:pPr>
              <w:pStyle w:val="a3"/>
              <w:tabs>
                <w:tab w:val="left" w:pos="217"/>
              </w:tabs>
              <w:ind w:left="0" w:right="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</w:tc>
      </w:tr>
      <w:tr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тридцять першої сесії Горішньоплавнівської міської ради  сьомого скликання від 23.01.2018 «Про розмежування повноважень між виконавчим комітетом, відділами, управліннями, іншими виконавчими органами ради та міським головою»</w:t>
            </w:r>
          </w:p>
        </w:tc>
      </w:tr>
      <w:t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Бажання включити орендоване комунальне нерухоме майно до переліку об’єктів, що підлягають приватизації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bookmarkStart w:id="2" w:name="n506"/>
            <w:bookmarkEnd w:id="2"/>
            <w:r>
              <w:rPr>
                <w:lang w:val="uk-UA"/>
              </w:rPr>
              <w:t>Заява.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До заяви додаються: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для потенційних покупців – фізичних осіб – громадян України – копія паспорта громадянина України;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для іноземних громадян – копія документа, що посвідчує особу;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для потенційних покупців – юридичних осіб: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витяг з Єдиного державного реєстру юридичних осіб, фізичних осіб-підприємців та громадських формувань України – для юридичних осіб – резидентів;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документ про реєстрацію у державі – для юридичних осіб - нерезидентів;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інформація про кінцевого </w:t>
            </w:r>
            <w:proofErr w:type="spellStart"/>
            <w:r>
              <w:rPr>
                <w:lang w:val="uk-UA"/>
              </w:rPr>
              <w:t>бенефіціарного</w:t>
            </w:r>
            <w:proofErr w:type="spellEnd"/>
            <w:r>
              <w:rPr>
                <w:lang w:val="uk-UA"/>
              </w:rPr>
              <w:t xml:space="preserve"> власника;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остання річна або квартальна фінансова звітність.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Для всіх покупців: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 звіт про незалежну оцінку орендованого нерухомого майна</w:t>
            </w:r>
            <w:r>
              <w:t xml:space="preserve"> </w:t>
            </w:r>
            <w:r>
              <w:rPr>
                <w:lang w:val="uk-UA"/>
              </w:rPr>
              <w:t xml:space="preserve">та рецензія (копія); </w:t>
            </w:r>
          </w:p>
          <w:p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 письмова згода орендодавця (рішення</w:t>
            </w:r>
            <w:r>
              <w:t xml:space="preserve"> </w:t>
            </w:r>
            <w:r>
              <w:rPr>
                <w:lang w:val="uk-UA"/>
              </w:rPr>
              <w:t>або наказ) на здійснення невід’ємних поліпшень орендованого нерухомого майна;</w:t>
            </w:r>
          </w:p>
          <w:p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- довідка балансоутримувача про належне виконання орендарем умов договору оренди, відсутність заборгованості з орендної плати; </w:t>
            </w:r>
          </w:p>
          <w:p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- висновок будівельної експертизи на здійснення невід’ємних поліпшень орендованого нерухомого майна;</w:t>
            </w:r>
          </w:p>
          <w:p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t xml:space="preserve">- </w:t>
            </w:r>
            <w:r>
              <w:rPr>
                <w:lang w:val="uk-UA"/>
              </w:rPr>
              <w:t xml:space="preserve">висновок про вартість невід’ємних поліпшень, визначених суб’єктом оціночної діяльності;    </w:t>
            </w:r>
          </w:p>
          <w:p>
            <w:pPr>
              <w:pStyle w:val="rvps14"/>
              <w:numPr>
                <w:ilvl w:val="0"/>
                <w:numId w:val="10"/>
              </w:numPr>
              <w:spacing w:before="0" w:beforeAutospacing="0" w:after="0" w:afterAutospacing="0"/>
              <w:ind w:left="273" w:hanging="273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технічний паспорт на орендоване нерухоме майно;</w:t>
            </w:r>
          </w:p>
          <w:p>
            <w:pPr>
              <w:pStyle w:val="rvps14"/>
              <w:numPr>
                <w:ilvl w:val="0"/>
                <w:numId w:val="10"/>
              </w:numPr>
              <w:spacing w:before="0" w:beforeAutospacing="0" w:after="0" w:afterAutospacing="0"/>
              <w:ind w:left="131" w:hanging="131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перелік номерів банківських рахунків для розрахунків за придбаний об</w:t>
            </w:r>
            <w:r>
              <w:t>’</w:t>
            </w:r>
            <w:proofErr w:type="spellStart"/>
            <w:r>
              <w:rPr>
                <w:lang w:val="uk-UA"/>
              </w:rPr>
              <w:t>єкт</w:t>
            </w:r>
            <w:proofErr w:type="spellEnd"/>
            <w:r>
              <w:rPr>
                <w:lang w:val="uk-UA"/>
              </w:rPr>
              <w:t>;</w:t>
            </w:r>
          </w:p>
          <w:p>
            <w:pPr>
              <w:pStyle w:val="rvps14"/>
              <w:numPr>
                <w:ilvl w:val="0"/>
                <w:numId w:val="10"/>
              </w:numPr>
              <w:spacing w:before="0" w:beforeAutospacing="0" w:after="0" w:afterAutospacing="0"/>
              <w:ind w:left="0" w:hanging="720"/>
              <w:jc w:val="both"/>
              <w:textAlignment w:val="baseline"/>
              <w:rPr>
                <w:lang w:val="uk-UA"/>
              </w:rPr>
            </w:pPr>
            <w:r>
              <w:t xml:space="preserve">- </w:t>
            </w:r>
            <w:r>
              <w:rPr>
                <w:lang w:val="uk-UA"/>
              </w:rPr>
              <w:t>декларація про готовність об’єкта до експлуатації (в разі проведення реконструкції).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Звернення  до </w:t>
            </w:r>
            <w:proofErr w:type="spellStart"/>
            <w:r>
              <w:rPr>
                <w:sz w:val="24"/>
                <w:szCs w:val="24"/>
                <w:lang w:eastAsia="uk-UA"/>
              </w:rPr>
              <w:t>ЦНАПу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особисто або поштою.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Безоплатно.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Документи розглядаються протягом 3-5 робочих днів з дня отримання. </w:t>
            </w:r>
          </w:p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До 60 календарних днів, з урахуванням Закону України «Про доступ до публічної інформації»  та п. 4. ст.10 Закону України «Про адміністративні послуги».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Відсутні або подані не в повному обсязі документи, надана неправдива інформація. Запропонований до приватизації об’єкт включений до Переліку об’єктів комунальної власності, які не підлягають приватизації.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bookmarkStart w:id="3" w:name="o638"/>
            <w:bookmarkEnd w:id="3"/>
            <w:r>
              <w:rPr>
                <w:lang w:val="uk-UA"/>
              </w:rPr>
              <w:t>Рішення Горішньоплавнівської міської ради Кременчуцько</w:t>
            </w:r>
            <w:bookmarkStart w:id="4" w:name="_GoBack"/>
            <w:bookmarkEnd w:id="4"/>
            <w:r>
              <w:rPr>
                <w:lang w:val="uk-UA"/>
              </w:rPr>
              <w:t>го району Полтавської області.</w:t>
            </w:r>
            <w:r>
              <w:rPr>
                <w:rStyle w:val="apple-converted-space"/>
                <w:lang w:val="uk-UA"/>
              </w:rPr>
              <w:t> </w:t>
            </w:r>
            <w:r>
              <w:rPr>
                <w:lang w:val="uk-UA"/>
              </w:rPr>
              <w:br/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Рішення Горішньоплавнівської міської ради Кременчуцького району Полтавської області</w:t>
            </w:r>
            <w:r>
              <w:rPr>
                <w:rStyle w:val="apple-converted-space"/>
                <w:lang w:val="uk-UA"/>
              </w:rPr>
              <w:t> </w:t>
            </w:r>
            <w:r>
              <w:rPr>
                <w:lang w:val="uk-UA"/>
              </w:rPr>
              <w:br/>
              <w:t xml:space="preserve">видається під підпис або надсилається поштою протягом п’яти робочих днів з дня його прийняття. У разі відмови відділ приватизації та обліку комунального майна повідомляє письмово з обґрунтуванням причини відмови протягом двадцяти робочих днів з дня отримання заяви, а також повідомляє Центр надання адміністративних послуг про відмову. </w:t>
            </w:r>
          </w:p>
        </w:tc>
      </w:tr>
      <w:t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>
      <w:pPr>
        <w:rPr>
          <w:sz w:val="24"/>
          <w:szCs w:val="24"/>
        </w:rPr>
      </w:pPr>
      <w:bookmarkStart w:id="5" w:name="n43"/>
      <w:bookmarkEnd w:id="5"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*до інформаційної картки додається форма заяви.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Олена ДРОЗД</w:t>
      </w:r>
    </w:p>
    <w:sectPr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A22"/>
    <w:multiLevelType w:val="hybridMultilevel"/>
    <w:tmpl w:val="AC5CBBC6"/>
    <w:lvl w:ilvl="0" w:tplc="54F236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/>
      <w:sz w:val="16"/>
    </w:rPr>
  </w:style>
  <w:style w:type="table" w:styleId="a8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rvts46">
    <w:name w:val="rvts46"/>
    <w:uiPriority w:val="99"/>
  </w:style>
  <w:style w:type="paragraph" w:customStyle="1" w:styleId="ac">
    <w:name w:val="Знак Знак Знак Знак Знак Знак Знак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rvps14">
    <w:name w:val="rvps14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425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Олена Дрозд</cp:lastModifiedBy>
  <cp:revision>16</cp:revision>
  <cp:lastPrinted>2022-01-20T06:31:00Z</cp:lastPrinted>
  <dcterms:created xsi:type="dcterms:W3CDTF">2021-12-17T15:28:00Z</dcterms:created>
  <dcterms:modified xsi:type="dcterms:W3CDTF">2022-01-20T06:31:00Z</dcterms:modified>
</cp:coreProperties>
</file>