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BD05A7" w:rsidRPr="00245882">
        <w:rPr>
          <w:sz w:val="24"/>
          <w:szCs w:val="24"/>
          <w:lang w:eastAsia="uk-UA"/>
        </w:rPr>
        <w:t xml:space="preserve">Наказ </w:t>
      </w:r>
      <w:r w:rsidR="00FA207D" w:rsidRPr="00245882">
        <w:rPr>
          <w:sz w:val="24"/>
          <w:szCs w:val="24"/>
          <w:lang w:eastAsia="uk-UA"/>
        </w:rPr>
        <w:t>у</w:t>
      </w:r>
      <w:r w:rsidR="00DC44E4" w:rsidRPr="00245882">
        <w:rPr>
          <w:sz w:val="24"/>
          <w:szCs w:val="24"/>
          <w:lang w:eastAsia="uk-UA"/>
        </w:rPr>
        <w:t>правління містобудування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 xml:space="preserve">та земельних відносин </w:t>
      </w:r>
      <w:r w:rsidRPr="00245882">
        <w:rPr>
          <w:sz w:val="24"/>
          <w:szCs w:val="24"/>
          <w:lang w:eastAsia="uk-UA"/>
        </w:rPr>
        <w:t xml:space="preserve"> 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Pr="00245882">
        <w:rPr>
          <w:sz w:val="24"/>
          <w:szCs w:val="24"/>
          <w:lang w:eastAsia="uk-UA"/>
        </w:rPr>
        <w:t xml:space="preserve">   </w:t>
      </w:r>
    </w:p>
    <w:p w:rsidR="00D72E72" w:rsidRPr="00C84D76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  <w:r w:rsidR="00DC44E4" w:rsidRPr="00245882">
        <w:rPr>
          <w:sz w:val="24"/>
          <w:szCs w:val="24"/>
          <w:lang w:eastAsia="uk-UA"/>
        </w:rPr>
        <w:t xml:space="preserve">Кременчуцького району Полтавської </w:t>
      </w:r>
      <w:r w:rsidRPr="00C84D76">
        <w:rPr>
          <w:sz w:val="24"/>
          <w:szCs w:val="24"/>
          <w:lang w:eastAsia="uk-UA"/>
        </w:rPr>
        <w:t xml:space="preserve">  </w:t>
      </w:r>
    </w:p>
    <w:p w:rsidR="00BD05A7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C84D76">
        <w:rPr>
          <w:sz w:val="24"/>
          <w:szCs w:val="24"/>
          <w:lang w:eastAsia="uk-UA"/>
        </w:rPr>
        <w:t xml:space="preserve">          </w:t>
      </w:r>
      <w:r w:rsidR="00245882" w:rsidRPr="00C84D76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>області</w:t>
      </w:r>
      <w:r w:rsidR="00BD05A7" w:rsidRPr="00245882">
        <w:rPr>
          <w:sz w:val="24"/>
          <w:szCs w:val="24"/>
          <w:lang w:eastAsia="uk-UA"/>
        </w:rPr>
        <w:t xml:space="preserve"> </w:t>
      </w:r>
    </w:p>
    <w:p w:rsidR="00C84D76" w:rsidRDefault="0020176B" w:rsidP="00C84D76">
      <w:pPr>
        <w:ind w:left="4965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C84D76">
        <w:rPr>
          <w:sz w:val="24"/>
          <w:szCs w:val="24"/>
          <w:u w:val="single"/>
          <w:lang w:eastAsia="uk-UA"/>
        </w:rPr>
        <w:t>13.01.2022 р.</w:t>
      </w:r>
      <w:r w:rsidR="00C84D76">
        <w:rPr>
          <w:sz w:val="24"/>
          <w:szCs w:val="24"/>
          <w:lang w:eastAsia="uk-UA"/>
        </w:rPr>
        <w:t xml:space="preserve">  № </w:t>
      </w:r>
      <w:r w:rsidR="00C84D76">
        <w:rPr>
          <w:sz w:val="24"/>
          <w:szCs w:val="24"/>
          <w:u w:val="single"/>
          <w:lang w:eastAsia="uk-UA"/>
        </w:rPr>
        <w:t>02/01-08</w:t>
      </w:r>
    </w:p>
    <w:p w:rsidR="00BD05A7" w:rsidRDefault="00BD05A7" w:rsidP="00C84D76">
      <w:pPr>
        <w:ind w:left="4965"/>
        <w:jc w:val="left"/>
        <w:rPr>
          <w:b/>
          <w:sz w:val="26"/>
          <w:szCs w:val="26"/>
          <w:lang w:eastAsia="uk-UA"/>
        </w:rPr>
      </w:pPr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BD05A7" w:rsidRPr="00507774" w:rsidRDefault="00616FE2" w:rsidP="00824B08">
      <w:pPr>
        <w:tabs>
          <w:tab w:val="left" w:pos="3969"/>
        </w:tabs>
        <w:jc w:val="center"/>
        <w:rPr>
          <w:b/>
          <w:lang w:eastAsia="uk-UA"/>
        </w:rPr>
      </w:pPr>
      <w:r>
        <w:rPr>
          <w:b/>
          <w:lang w:eastAsia="uk-UA"/>
        </w:rPr>
        <w:t>Внесення змін до п</w:t>
      </w:r>
      <w:r w:rsidR="002A106C">
        <w:rPr>
          <w:b/>
          <w:lang w:eastAsia="uk-UA"/>
        </w:rPr>
        <w:t xml:space="preserve">овідомлення про початок </w:t>
      </w:r>
      <w:r w:rsidR="005E498A">
        <w:rPr>
          <w:b/>
          <w:lang w:eastAsia="uk-UA"/>
        </w:rPr>
        <w:t xml:space="preserve">виконання </w:t>
      </w:r>
      <w:bookmarkStart w:id="0" w:name="_GoBack"/>
      <w:bookmarkEnd w:id="0"/>
      <w:r w:rsidR="00A512D5">
        <w:rPr>
          <w:b/>
          <w:lang w:eastAsia="uk-UA"/>
        </w:rPr>
        <w:t>підготовчих робіт</w:t>
      </w:r>
    </w:p>
    <w:p w:rsidR="00245882" w:rsidRPr="00245882" w:rsidRDefault="00245882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45882">
        <w:rPr>
          <w:b/>
          <w:sz w:val="24"/>
          <w:szCs w:val="24"/>
          <w:lang w:eastAsia="uk-UA"/>
        </w:rPr>
        <w:t xml:space="preserve">( ідентифікатор послуги </w:t>
      </w:r>
      <w:r>
        <w:rPr>
          <w:b/>
          <w:sz w:val="24"/>
          <w:szCs w:val="24"/>
          <w:lang w:eastAsia="uk-UA"/>
        </w:rPr>
        <w:t>-</w:t>
      </w:r>
      <w:r w:rsidRPr="00245882">
        <w:rPr>
          <w:b/>
          <w:sz w:val="24"/>
          <w:szCs w:val="24"/>
          <w:lang w:eastAsia="uk-UA"/>
        </w:rPr>
        <w:t xml:space="preserve"> </w:t>
      </w:r>
      <w:r w:rsidR="00B274AA">
        <w:rPr>
          <w:b/>
          <w:sz w:val="24"/>
          <w:szCs w:val="24"/>
          <w:lang w:eastAsia="uk-UA"/>
        </w:rPr>
        <w:t>0014</w:t>
      </w:r>
      <w:r w:rsidR="005F333C">
        <w:rPr>
          <w:b/>
          <w:sz w:val="24"/>
          <w:szCs w:val="24"/>
          <w:lang w:eastAsia="uk-UA"/>
        </w:rPr>
        <w:t>5</w:t>
      </w:r>
      <w:r w:rsidRPr="009C636D">
        <w:rPr>
          <w:b/>
          <w:sz w:val="24"/>
          <w:szCs w:val="24"/>
          <w:lang w:eastAsia="uk-UA"/>
        </w:rPr>
        <w:t>)</w:t>
      </w:r>
    </w:p>
    <w:p w:rsidR="0020176B" w:rsidRPr="0054769B" w:rsidRDefault="0020176B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</w:t>
      </w:r>
      <w:r w:rsidR="00245882" w:rsidRPr="0054769B">
        <w:rPr>
          <w:b/>
          <w:sz w:val="26"/>
          <w:szCs w:val="26"/>
          <w:lang w:eastAsia="uk-UA"/>
        </w:rPr>
        <w:t>________________________________</w:t>
      </w:r>
      <w:r w:rsidRPr="0054769B">
        <w:rPr>
          <w:b/>
          <w:sz w:val="26"/>
          <w:szCs w:val="26"/>
          <w:lang w:eastAsia="uk-UA"/>
        </w:rPr>
        <w:t>___________________________________________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 xml:space="preserve">Управління містобудування та земельних відносин </w:t>
      </w:r>
      <w:proofErr w:type="spellStart"/>
      <w:r w:rsidRPr="00245882">
        <w:rPr>
          <w:b/>
          <w:lang w:eastAsia="uk-UA"/>
        </w:rPr>
        <w:t>Горішньоплавнівської</w:t>
      </w:r>
      <w:proofErr w:type="spellEnd"/>
      <w:r w:rsidRPr="00245882">
        <w:rPr>
          <w:b/>
          <w:lang w:eastAsia="uk-UA"/>
        </w:rPr>
        <w:t xml:space="preserve"> міської ради Кременчуцького району Полтавської області</w:t>
      </w:r>
    </w:p>
    <w:p w:rsidR="00BD05A7" w:rsidRPr="00F94EC9" w:rsidRDefault="00BD05A7" w:rsidP="00BE5E7F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C46D25">
        <w:tc>
          <w:tcPr>
            <w:tcW w:w="36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C46D2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C46D25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B274AA" w:rsidRDefault="008E2E98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vertAlign w:val="superscript"/>
                <w:lang w:eastAsia="uk-UA"/>
              </w:rPr>
            </w:pPr>
            <w:r>
              <w:rPr>
                <w:sz w:val="24"/>
                <w:szCs w:val="24"/>
              </w:rPr>
              <w:t>Закон</w:t>
            </w:r>
            <w:r w:rsidRPr="008E2E98">
              <w:rPr>
                <w:sz w:val="24"/>
                <w:szCs w:val="24"/>
              </w:rPr>
              <w:t xml:space="preserve"> України "Про регулювання містобудівної діяльності" від 17.02.2011 № 3038-</w:t>
            </w:r>
            <w:r w:rsidRPr="008E2E98">
              <w:rPr>
                <w:sz w:val="24"/>
                <w:szCs w:val="24"/>
                <w:lang w:val="en-US"/>
              </w:rPr>
              <w:t>V</w:t>
            </w:r>
            <w:r w:rsidR="00616FE2">
              <w:rPr>
                <w:sz w:val="24"/>
                <w:szCs w:val="24"/>
              </w:rPr>
              <w:t>І стаття</w:t>
            </w:r>
            <w:r w:rsidRPr="008E2E98">
              <w:rPr>
                <w:sz w:val="24"/>
                <w:szCs w:val="24"/>
              </w:rPr>
              <w:t xml:space="preserve"> </w:t>
            </w:r>
            <w:r w:rsidR="00A512D5">
              <w:rPr>
                <w:sz w:val="24"/>
                <w:szCs w:val="24"/>
              </w:rPr>
              <w:t>35</w:t>
            </w:r>
            <w:r w:rsidR="00B274AA">
              <w:rPr>
                <w:sz w:val="24"/>
                <w:szCs w:val="24"/>
              </w:rPr>
              <w:t>, 39</w:t>
            </w:r>
            <w:r w:rsidR="00B274AA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BD05A7" w:rsidRPr="00F94EC9" w:rsidTr="00C46D2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8E2E98" w:rsidP="00D73D1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Постанови</w:t>
            </w:r>
            <w:r w:rsidR="00BD05A7" w:rsidRPr="00F94EC9">
              <w:rPr>
                <w:sz w:val="24"/>
                <w:szCs w:val="24"/>
                <w:lang w:eastAsia="uk-UA"/>
              </w:rPr>
              <w:t xml:space="preserve">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B274AA" w:rsidRDefault="00B274AA" w:rsidP="008E2E98">
            <w:pPr>
              <w:ind w:right="7"/>
              <w:rPr>
                <w:sz w:val="24"/>
                <w:szCs w:val="24"/>
                <w:lang w:eastAsia="uk-UA"/>
              </w:rPr>
            </w:pPr>
            <w:r w:rsidRPr="00B274AA">
              <w:rPr>
                <w:sz w:val="24"/>
                <w:szCs w:val="24"/>
              </w:rPr>
              <w:t>Порядок виконання підготовчих та будівельних робіт, затвердженого постановою Кабінету Міністрів України від 13 квітня 2011 р. № 466 «Деякі питання виконання підготовчих та будівельних робіт» (пункти 13, 14, 15 Порядку), постанова Кабінету Міністрів України «Деякі питання забезпечення функціонування Єдиної державної електронної системи у сфері будівництва» від 23 червня 2021 р. № 681</w:t>
            </w:r>
          </w:p>
        </w:tc>
      </w:tr>
      <w:tr w:rsidR="00BD05A7" w:rsidRPr="00F94EC9" w:rsidTr="00C46D2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66508" w:rsidRDefault="008E2E98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170DA" w:rsidRPr="00F94EC9" w:rsidTr="00C46D2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8E2E98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74AA" w:rsidRDefault="00B274AA" w:rsidP="00F36F29">
            <w:pPr>
              <w:rPr>
                <w:sz w:val="24"/>
                <w:szCs w:val="24"/>
              </w:rPr>
            </w:pPr>
            <w:r w:rsidRPr="00B274AA">
              <w:rPr>
                <w:sz w:val="24"/>
                <w:szCs w:val="24"/>
              </w:rPr>
              <w:t>1. У разі якщо право на будівництво об’єкта передано іншому замовнику або змінено осіб, відповідальних за проведення авторського і технічного нагляду, або змінено інші відомості про початок виконання підготовчих робіт, які містяться в Реєстрі будівельної діяльності, зокрема, у разі зміни/присвоєння адреси об’єкта будівництва під час реалізації експериментального проекту з присвоєння адрес об’єктам будівництва та об’єктам нерухомого майна.</w:t>
            </w:r>
          </w:p>
          <w:p w:rsidR="00B274AA" w:rsidRDefault="00B274AA" w:rsidP="00F36F29">
            <w:pPr>
              <w:rPr>
                <w:sz w:val="24"/>
                <w:szCs w:val="24"/>
              </w:rPr>
            </w:pPr>
            <w:r w:rsidRPr="00B274AA">
              <w:rPr>
                <w:sz w:val="24"/>
                <w:szCs w:val="24"/>
              </w:rPr>
              <w:t>2. У разі зміни генерального підрядника чи підрядника (якщо підготовчі роботи здійснюються без залучення субпідрядників).</w:t>
            </w:r>
          </w:p>
          <w:p w:rsidR="009B17E0" w:rsidRPr="00B274AA" w:rsidRDefault="00B274AA" w:rsidP="00F36F29">
            <w:pPr>
              <w:rPr>
                <w:bCs/>
                <w:sz w:val="24"/>
                <w:szCs w:val="24"/>
              </w:rPr>
            </w:pPr>
            <w:r w:rsidRPr="00B274AA">
              <w:rPr>
                <w:sz w:val="24"/>
                <w:szCs w:val="24"/>
              </w:rPr>
              <w:t>3. У разі виявлення замовником технічної помилки (описки, друкарської, граматичної, арифметичної помилки) у поданому повідомленні про початок виконання підготовчих робіт або отримання повідомлення про виявлення недостовірних даних органом державного архітектурно-будівельного контролю, наведених у надісланому повідомленні про початок виконання підготовчих робіт, які не є підставою вважати об’єкт самочинним будівн</w:t>
            </w:r>
            <w:r>
              <w:rPr>
                <w:sz w:val="24"/>
                <w:szCs w:val="24"/>
              </w:rPr>
              <w:t>ицтвом відповідно до статті 39</w:t>
            </w:r>
            <w:r>
              <w:rPr>
                <w:sz w:val="24"/>
                <w:szCs w:val="24"/>
                <w:vertAlign w:val="superscript"/>
              </w:rPr>
              <w:t>1</w:t>
            </w:r>
            <w:r w:rsidRPr="00B274AA">
              <w:rPr>
                <w:sz w:val="24"/>
                <w:szCs w:val="24"/>
              </w:rPr>
              <w:t xml:space="preserve"> Закону України «Про регулювання містобудівної діяльності»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Вичерпний </w:t>
            </w:r>
            <w:r w:rsidR="00BD05A7">
              <w:rPr>
                <w:sz w:val="24"/>
                <w:szCs w:val="24"/>
                <w:lang w:eastAsia="uk-UA"/>
              </w:rPr>
              <w:t>п</w:t>
            </w:r>
            <w:r w:rsidR="00BD05A7"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1E91" w:rsidRPr="00B274AA" w:rsidRDefault="00B274AA" w:rsidP="008A4344">
            <w:pPr>
              <w:rPr>
                <w:sz w:val="24"/>
                <w:szCs w:val="24"/>
              </w:rPr>
            </w:pPr>
            <w:bookmarkStart w:id="3" w:name="n506"/>
            <w:bookmarkEnd w:id="3"/>
            <w:r w:rsidRPr="00B274AA">
              <w:rPr>
                <w:sz w:val="24"/>
                <w:szCs w:val="24"/>
              </w:rPr>
              <w:t>Повідомлення про зміну даних у повідомленні про початок виконання підготовчих робіт, у якому враховані зміни за формою встановленого зразка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="00BD05A7"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74AA" w:rsidRDefault="00B274AA" w:rsidP="00F36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274AA">
              <w:rPr>
                <w:sz w:val="24"/>
                <w:szCs w:val="24"/>
              </w:rPr>
              <w:t xml:space="preserve">Подається замовником (його уповноваженою особою) через центр надання адміністративних послуг або через електронний кабінет шляхом подання засобами програмного забезпечення Єдиного державного </w:t>
            </w:r>
            <w:proofErr w:type="spellStart"/>
            <w:r w:rsidRPr="00B274AA">
              <w:rPr>
                <w:sz w:val="24"/>
                <w:szCs w:val="24"/>
              </w:rPr>
              <w:t>вебпорталу</w:t>
            </w:r>
            <w:proofErr w:type="spellEnd"/>
            <w:r w:rsidRPr="00B274AA">
              <w:rPr>
                <w:sz w:val="24"/>
                <w:szCs w:val="24"/>
              </w:rPr>
              <w:t xml:space="preserve"> електронних послуг (Портал Дія) або заповнюється та надсилається рекомендованим листом з описом вкладення до центру надання адміністративних послуг. </w:t>
            </w:r>
          </w:p>
          <w:p w:rsidR="00BD05A7" w:rsidRPr="00B274AA" w:rsidRDefault="00B274AA" w:rsidP="00F36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B274AA">
              <w:rPr>
                <w:sz w:val="24"/>
                <w:szCs w:val="24"/>
              </w:rPr>
              <w:t>У разі зміни генерального підрядника чи підрядника (якщо підготовчі роботи здійснюються без залучення субпідрядників) замовник (його уповноважена особа) повідомляє органу державного архітектурно-будівельного контролю про такі зміни через електронний кабінет шляхом подання відповідного повідомлення засобами програмного забезпечення Порталу Дія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9B17E0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86621B" w:rsidRDefault="0086621B" w:rsidP="00616FE2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</w:rPr>
              <w:t>Безоплатно</w:t>
            </w:r>
          </w:p>
        </w:tc>
      </w:tr>
      <w:tr w:rsidR="00C21646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646" w:rsidRDefault="00C21646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У разі платності:</w:t>
            </w:r>
          </w:p>
        </w:tc>
      </w:tr>
      <w:tr w:rsidR="002B5859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C21646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646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2B5859" w:rsidRPr="00F94EC9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86621B" w:rsidP="0086621B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2B5859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F94EC9" w:rsidRDefault="00C21646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86621B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AE1A1A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AE1A1A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AE1A1A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86621B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B274AA" w:rsidRDefault="00B274AA" w:rsidP="00616FE2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B274AA">
              <w:rPr>
                <w:sz w:val="24"/>
                <w:szCs w:val="24"/>
              </w:rPr>
              <w:t>Протягом п’яти робочих днів з дня надходження повідомлення а</w:t>
            </w:r>
            <w:r>
              <w:rPr>
                <w:sz w:val="24"/>
                <w:szCs w:val="24"/>
              </w:rPr>
              <w:t xml:space="preserve">бо протягом трьох робочих </w:t>
            </w:r>
            <w:r w:rsidR="00616FE2">
              <w:rPr>
                <w:sz w:val="24"/>
                <w:szCs w:val="24"/>
              </w:rPr>
              <w:t>днів</w:t>
            </w:r>
            <w:r>
              <w:rPr>
                <w:sz w:val="24"/>
                <w:szCs w:val="24"/>
              </w:rPr>
              <w:t xml:space="preserve"> з</w:t>
            </w:r>
            <w:r w:rsidRPr="00B274AA">
              <w:rPr>
                <w:sz w:val="24"/>
                <w:szCs w:val="24"/>
              </w:rPr>
              <w:t xml:space="preserve"> дня отримання від замовника (його уповноваженої особи) повідомлення внаслідок виявлення замовником технічної помилки (описки, друкарської, граматичної, арифметичної помилки) у раніше поданому повідомленні про початок виконання підготовчих робіт чи у разі отримання замовником повідомлення від органу державного архітектурно-будівельного контролю про виявлення недостовірних даних у раніше поданому повідомленні про початок виконання підготовчих робіт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 w:rsidR="00AE1A1A"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1E91" w:rsidRPr="0086621B" w:rsidRDefault="0086621B" w:rsidP="00761E9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86621B">
              <w:rPr>
                <w:sz w:val="24"/>
                <w:szCs w:val="24"/>
              </w:rPr>
              <w:t>Відсутні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86621B" w:rsidRDefault="0086621B" w:rsidP="00E34E5B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86621B">
              <w:rPr>
                <w:sz w:val="24"/>
                <w:szCs w:val="24"/>
              </w:rPr>
              <w:t>Внесення інформації, зазначеної у повідомленні, до Реєстру будівельної діяльності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075BBE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="00BD05A7"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86621B" w:rsidRDefault="0086621B" w:rsidP="009C78F7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86621B">
              <w:rPr>
                <w:sz w:val="24"/>
                <w:szCs w:val="24"/>
              </w:rPr>
              <w:t>Після подання повідомлення в електронній формі через Портал Дія його статус можна перевірити в електронному кабінеті. Повідомлення про вдалу реєстрацію чи повернення документа на доопрацювання також з’явиться в електронному кабінеті і буде відправлено на електронну пошту. Щойно повідомлення буде зареєстровано, запис про це з’явиться в Реєстрі будівельної діяльності. Перевірити реєстрацію повідомлення можна за допомогою Порталу єдиної державної електронної системи у сфері будівництва</w:t>
            </w:r>
          </w:p>
        </w:tc>
      </w:tr>
      <w:tr w:rsidR="00075BBE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BBE" w:rsidRPr="00F94EC9" w:rsidRDefault="00075BBE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BBE" w:rsidRDefault="00075BBE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BBE" w:rsidRPr="00B274AA" w:rsidRDefault="00B274AA" w:rsidP="00B274AA">
            <w:pPr>
              <w:pStyle w:val="a3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B274AA">
              <w:rPr>
                <w:sz w:val="24"/>
                <w:szCs w:val="24"/>
              </w:rPr>
              <w:t>У випадках, встановлених у Порядку ведення Єдиної державної електронної системи у сфері будівництва, затвердженому постановою Кабінету Міністрів України від 23 червня 2021 р. № 681, у разі подання повідомлення через електронний кабінет внесення до Реєстру будівельної діяльності інформації, зазначеної у повідомленні, здійснюються в режимі реального часу автоматично програмними засобами Єдиної державної електронної системи у сфері будівництва</w:t>
            </w:r>
          </w:p>
        </w:tc>
      </w:tr>
    </w:tbl>
    <w:p w:rsidR="00BD05A7" w:rsidRDefault="00BD05A7">
      <w:pPr>
        <w:rPr>
          <w:sz w:val="24"/>
          <w:szCs w:val="24"/>
        </w:rPr>
      </w:pPr>
      <w:bookmarkStart w:id="5" w:name="n43"/>
      <w:bookmarkEnd w:id="5"/>
    </w:p>
    <w:p w:rsidR="007A579F" w:rsidRPr="00603E47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 xml:space="preserve">до інформаційної картки додається форма </w:t>
      </w:r>
      <w:r w:rsidR="00B6752D">
        <w:rPr>
          <w:sz w:val="24"/>
          <w:szCs w:val="24"/>
        </w:rPr>
        <w:t>повідомлення</w:t>
      </w:r>
      <w:r w:rsidR="00616FE2">
        <w:rPr>
          <w:sz w:val="24"/>
          <w:szCs w:val="24"/>
        </w:rPr>
        <w:t xml:space="preserve"> встановленого зразка</w:t>
      </w:r>
    </w:p>
    <w:sectPr w:rsidR="007A579F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79B" w:rsidRDefault="00EE379B">
      <w:r>
        <w:separator/>
      </w:r>
    </w:p>
  </w:endnote>
  <w:endnote w:type="continuationSeparator" w:id="0">
    <w:p w:rsidR="00EE379B" w:rsidRDefault="00EE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79B" w:rsidRDefault="00EE379B">
      <w:r>
        <w:separator/>
      </w:r>
    </w:p>
  </w:footnote>
  <w:footnote w:type="continuationSeparator" w:id="0">
    <w:p w:rsidR="00EE379B" w:rsidRDefault="00EE3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5E498A"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300D7"/>
    <w:rsid w:val="00035235"/>
    <w:rsid w:val="0003762E"/>
    <w:rsid w:val="00040A5D"/>
    <w:rsid w:val="00057BF1"/>
    <w:rsid w:val="000605BE"/>
    <w:rsid w:val="00061EEB"/>
    <w:rsid w:val="000703CD"/>
    <w:rsid w:val="00070A59"/>
    <w:rsid w:val="00073F15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9011A"/>
    <w:rsid w:val="001A42A6"/>
    <w:rsid w:val="001B654D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06C"/>
    <w:rsid w:val="002A134F"/>
    <w:rsid w:val="002B5859"/>
    <w:rsid w:val="002C39AC"/>
    <w:rsid w:val="002C6AA7"/>
    <w:rsid w:val="002C748D"/>
    <w:rsid w:val="002F6677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45C61"/>
    <w:rsid w:val="004465E1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10F8C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5E498A"/>
    <w:rsid w:val="005F333C"/>
    <w:rsid w:val="00603E47"/>
    <w:rsid w:val="00604996"/>
    <w:rsid w:val="00616FE2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7D9B"/>
    <w:rsid w:val="006F04B0"/>
    <w:rsid w:val="00701C38"/>
    <w:rsid w:val="00711E62"/>
    <w:rsid w:val="00722219"/>
    <w:rsid w:val="00744F1B"/>
    <w:rsid w:val="00747BCA"/>
    <w:rsid w:val="00750645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6621B"/>
    <w:rsid w:val="0088053D"/>
    <w:rsid w:val="00895711"/>
    <w:rsid w:val="008A24E2"/>
    <w:rsid w:val="008A4344"/>
    <w:rsid w:val="008A581D"/>
    <w:rsid w:val="008B1659"/>
    <w:rsid w:val="008C0A98"/>
    <w:rsid w:val="008E2E98"/>
    <w:rsid w:val="009105C4"/>
    <w:rsid w:val="00911F85"/>
    <w:rsid w:val="009127BD"/>
    <w:rsid w:val="00926463"/>
    <w:rsid w:val="00931272"/>
    <w:rsid w:val="00942C96"/>
    <w:rsid w:val="0095451E"/>
    <w:rsid w:val="009620EA"/>
    <w:rsid w:val="00963342"/>
    <w:rsid w:val="00977D83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12D5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274AA"/>
    <w:rsid w:val="00B50E38"/>
    <w:rsid w:val="00B51941"/>
    <w:rsid w:val="00B548CE"/>
    <w:rsid w:val="00B579ED"/>
    <w:rsid w:val="00B61A28"/>
    <w:rsid w:val="00B66F74"/>
    <w:rsid w:val="00B6752D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84D76"/>
    <w:rsid w:val="00C94B34"/>
    <w:rsid w:val="00CA4CA1"/>
    <w:rsid w:val="00CA7EEB"/>
    <w:rsid w:val="00CB63F4"/>
    <w:rsid w:val="00CC122F"/>
    <w:rsid w:val="00CC2C5F"/>
    <w:rsid w:val="00CD0DD2"/>
    <w:rsid w:val="00CD14B0"/>
    <w:rsid w:val="00D03D12"/>
    <w:rsid w:val="00D122AF"/>
    <w:rsid w:val="00D17394"/>
    <w:rsid w:val="00D20616"/>
    <w:rsid w:val="00D2506C"/>
    <w:rsid w:val="00D2664B"/>
    <w:rsid w:val="00D27758"/>
    <w:rsid w:val="00D303ED"/>
    <w:rsid w:val="00D34C9C"/>
    <w:rsid w:val="00D36D97"/>
    <w:rsid w:val="00D40253"/>
    <w:rsid w:val="00D4594D"/>
    <w:rsid w:val="00D55E56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2E82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379B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36F29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3BAB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DAECA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styleId="ad">
    <w:name w:val="Strong"/>
    <w:basedOn w:val="a0"/>
    <w:uiPriority w:val="22"/>
    <w:qFormat/>
    <w:locked/>
    <w:rsid w:val="008A4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1308</Words>
  <Characters>7462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Рожко Михайло</cp:lastModifiedBy>
  <cp:revision>17</cp:revision>
  <cp:lastPrinted>2022-01-31T11:31:00Z</cp:lastPrinted>
  <dcterms:created xsi:type="dcterms:W3CDTF">2021-11-12T11:50:00Z</dcterms:created>
  <dcterms:modified xsi:type="dcterms:W3CDTF">2022-02-17T07:22:00Z</dcterms:modified>
</cp:coreProperties>
</file>