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14" w:rsidRPr="00CB2E14" w:rsidRDefault="00CB2E14" w:rsidP="00CB2E14">
      <w:pPr>
        <w:autoSpaceDE w:val="0"/>
        <w:autoSpaceDN w:val="0"/>
        <w:adjustRightInd w:val="0"/>
        <w:ind w:left="3540" w:firstLine="708"/>
        <w:rPr>
          <w:rFonts w:eastAsiaTheme="minorHAnsi"/>
          <w:sz w:val="28"/>
          <w:szCs w:val="28"/>
          <w:lang w:val="x-none" w:eastAsia="en-US"/>
        </w:rPr>
      </w:pPr>
      <w:r w:rsidRPr="00CB2E14">
        <w:rPr>
          <w:rFonts w:eastAsiaTheme="minorHAnsi"/>
          <w:sz w:val="28"/>
          <w:szCs w:val="28"/>
          <w:lang w:val="x-none" w:eastAsia="en-US"/>
        </w:rPr>
        <w:t>Начальник</w:t>
      </w:r>
      <w:r w:rsidR="0030428E">
        <w:rPr>
          <w:rFonts w:eastAsiaTheme="minorHAnsi"/>
          <w:sz w:val="28"/>
          <w:szCs w:val="28"/>
          <w:lang w:eastAsia="en-US"/>
        </w:rPr>
        <w:t>у</w:t>
      </w:r>
      <w:r w:rsidRPr="00CB2E14">
        <w:rPr>
          <w:rFonts w:eastAsiaTheme="minorHAnsi"/>
          <w:sz w:val="28"/>
          <w:szCs w:val="28"/>
          <w:lang w:val="x-none" w:eastAsia="en-US"/>
        </w:rPr>
        <w:t xml:space="preserve"> Управління містобудування</w:t>
      </w:r>
    </w:p>
    <w:p w:rsidR="00CB2E14" w:rsidRDefault="00CB2E14" w:rsidP="00CB2E14">
      <w:pPr>
        <w:autoSpaceDE w:val="0"/>
        <w:autoSpaceDN w:val="0"/>
        <w:adjustRightInd w:val="0"/>
        <w:ind w:left="4248"/>
        <w:rPr>
          <w:rFonts w:ascii="Tahoma" w:eastAsiaTheme="minorHAnsi" w:hAnsi="Tahoma" w:cs="Tahoma"/>
          <w:sz w:val="20"/>
          <w:lang w:val="x-none" w:eastAsia="en-US"/>
        </w:rPr>
      </w:pPr>
      <w:r w:rsidRPr="00CB2E14">
        <w:rPr>
          <w:rFonts w:eastAsiaTheme="minorHAnsi"/>
          <w:sz w:val="28"/>
          <w:szCs w:val="28"/>
          <w:lang w:val="x-none" w:eastAsia="en-US"/>
        </w:rPr>
        <w:t>та земельних відносин</w:t>
      </w:r>
      <w:r w:rsidR="001B7C80">
        <w:rPr>
          <w:rFonts w:eastAsiaTheme="minorHAnsi"/>
          <w:sz w:val="28"/>
          <w:szCs w:val="28"/>
          <w:lang w:eastAsia="en-US"/>
        </w:rPr>
        <w:t xml:space="preserve"> </w:t>
      </w:r>
      <w:r w:rsidR="001B7C80">
        <w:rPr>
          <w:rFonts w:eastAsiaTheme="minorHAnsi"/>
          <w:sz w:val="28"/>
          <w:szCs w:val="28"/>
          <w:lang w:val="x-none" w:eastAsia="en-US"/>
        </w:rPr>
        <w:br/>
        <w:t xml:space="preserve">Горішньоплавнівської </w:t>
      </w:r>
      <w:r w:rsidRPr="00CB2E14">
        <w:rPr>
          <w:rFonts w:eastAsiaTheme="minorHAnsi"/>
          <w:sz w:val="28"/>
          <w:szCs w:val="28"/>
          <w:lang w:val="x-none" w:eastAsia="en-US"/>
        </w:rPr>
        <w:t>міської ради Кременчуцького району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2E14">
        <w:rPr>
          <w:rFonts w:eastAsiaTheme="minorHAnsi"/>
          <w:sz w:val="28"/>
          <w:szCs w:val="28"/>
          <w:lang w:val="x-none" w:eastAsia="en-US"/>
        </w:rPr>
        <w:t>Полтавської області</w:t>
      </w:r>
      <w:r>
        <w:rPr>
          <w:rFonts w:ascii="Tahoma" w:eastAsiaTheme="minorHAnsi" w:hAnsi="Tahoma" w:cs="Tahoma"/>
          <w:sz w:val="20"/>
          <w:lang w:val="x-none" w:eastAsia="en-US"/>
        </w:rPr>
        <w:t xml:space="preserve"> </w:t>
      </w:r>
    </w:p>
    <w:p w:rsidR="00D64814" w:rsidRDefault="00861413" w:rsidP="003D13A9">
      <w:pPr>
        <w:widowControl w:val="0"/>
        <w:tabs>
          <w:tab w:val="left" w:pos="1650"/>
        </w:tabs>
        <w:autoSpaceDE w:val="0"/>
        <w:autoSpaceDN w:val="0"/>
        <w:adjustRightInd w:val="0"/>
        <w:ind w:left="4253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Шкопотко</w:t>
      </w:r>
      <w:proofErr w:type="spellEnd"/>
      <w:r>
        <w:rPr>
          <w:iCs/>
          <w:color w:val="000000"/>
          <w:sz w:val="28"/>
          <w:szCs w:val="28"/>
        </w:rPr>
        <w:t xml:space="preserve"> М.М</w:t>
      </w:r>
      <w:r w:rsidR="00D64814">
        <w:rPr>
          <w:iCs/>
          <w:color w:val="000000"/>
          <w:sz w:val="28"/>
          <w:szCs w:val="28"/>
        </w:rPr>
        <w:t>.</w:t>
      </w: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</w:rPr>
      </w:pPr>
    </w:p>
    <w:p w:rsidR="00D64814" w:rsidRP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jc w:val="center"/>
        <w:rPr>
          <w:iCs/>
          <w:color w:val="000000"/>
          <w:sz w:val="20"/>
          <w:szCs w:val="20"/>
        </w:rPr>
      </w:pPr>
      <w:r w:rsidRPr="003B7CFE">
        <w:rPr>
          <w:iCs/>
          <w:color w:val="000000"/>
          <w:sz w:val="20"/>
          <w:szCs w:val="20"/>
        </w:rPr>
        <w:t>(</w:t>
      </w:r>
      <w:r w:rsidR="00DD6458">
        <w:rPr>
          <w:iCs/>
          <w:color w:val="000000"/>
          <w:sz w:val="20"/>
          <w:szCs w:val="20"/>
        </w:rPr>
        <w:t>найменування/</w:t>
      </w:r>
      <w:r w:rsidRPr="003B7CFE">
        <w:rPr>
          <w:iCs/>
          <w:color w:val="000000"/>
          <w:sz w:val="20"/>
          <w:szCs w:val="20"/>
        </w:rPr>
        <w:t>П.І.П., реквізити замовника)</w:t>
      </w: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rPr>
          <w:iCs/>
          <w:color w:val="000000"/>
          <w:sz w:val="20"/>
          <w:szCs w:val="20"/>
        </w:rPr>
      </w:pPr>
    </w:p>
    <w:p w:rsidR="00D64814" w:rsidRPr="003B7CFE" w:rsidRDefault="00D64814" w:rsidP="00D64814">
      <w:pPr>
        <w:widowControl w:val="0"/>
        <w:tabs>
          <w:tab w:val="left" w:pos="1650"/>
        </w:tabs>
        <w:autoSpaceDE w:val="0"/>
        <w:autoSpaceDN w:val="0"/>
        <w:adjustRightInd w:val="0"/>
        <w:ind w:left="4140"/>
        <w:jc w:val="both"/>
        <w:rPr>
          <w:iCs/>
          <w:color w:val="000000"/>
          <w:sz w:val="28"/>
          <w:szCs w:val="28"/>
        </w:rPr>
      </w:pPr>
      <w:r w:rsidRPr="003B7CFE">
        <w:rPr>
          <w:iCs/>
          <w:color w:val="000000"/>
          <w:sz w:val="28"/>
          <w:szCs w:val="28"/>
        </w:rPr>
        <w:t xml:space="preserve">Адреса проживання, юридична адреса: </w:t>
      </w:r>
    </w:p>
    <w:p w:rsid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tabs>
          <w:tab w:val="left" w:pos="1650"/>
          <w:tab w:val="left" w:pos="9639"/>
        </w:tabs>
        <w:autoSpaceDE w:val="0"/>
        <w:autoSpaceDN w:val="0"/>
        <w:adjustRightInd w:val="0"/>
        <w:ind w:left="4140"/>
        <w:rPr>
          <w:iCs/>
          <w:color w:val="000000"/>
          <w:sz w:val="28"/>
          <w:szCs w:val="28"/>
          <w:u w:val="single"/>
        </w:rPr>
      </w:pPr>
      <w:proofErr w:type="spellStart"/>
      <w:r w:rsidRPr="003B7CFE">
        <w:rPr>
          <w:iCs/>
          <w:color w:val="000000"/>
          <w:sz w:val="28"/>
          <w:szCs w:val="28"/>
        </w:rPr>
        <w:t>Тел</w:t>
      </w:r>
      <w:proofErr w:type="spellEnd"/>
      <w:r w:rsidRPr="003B7CFE">
        <w:rPr>
          <w:iCs/>
          <w:color w:val="000000"/>
          <w:sz w:val="28"/>
          <w:szCs w:val="28"/>
        </w:rPr>
        <w:t xml:space="preserve">: </w:t>
      </w:r>
      <w:r w:rsidRPr="00D64814">
        <w:rPr>
          <w:iCs/>
          <w:color w:val="000000"/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64814" w:rsidRPr="00D64814" w:rsidRDefault="00D64814" w:rsidP="00D6481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64814">
        <w:rPr>
          <w:b/>
          <w:color w:val="000000"/>
          <w:sz w:val="28"/>
          <w:szCs w:val="28"/>
        </w:rPr>
        <w:t>ЗАЯВА</w:t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31EC" w:rsidRPr="00FA31EC" w:rsidRDefault="001B7C80" w:rsidP="00DD64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D3759B">
        <w:rPr>
          <w:sz w:val="28"/>
          <w:szCs w:val="28"/>
        </w:rPr>
        <w:t xml:space="preserve"> </w:t>
      </w:r>
      <w:r w:rsidR="00FA31EC" w:rsidRPr="00FA31EC">
        <w:rPr>
          <w:sz w:val="28"/>
          <w:szCs w:val="28"/>
        </w:rPr>
        <w:t xml:space="preserve">оформити </w:t>
      </w:r>
      <w:r w:rsidR="00DD6458">
        <w:rPr>
          <w:sz w:val="28"/>
          <w:szCs w:val="28"/>
        </w:rPr>
        <w:t xml:space="preserve"> </w:t>
      </w:r>
      <w:r w:rsidR="00FA31EC" w:rsidRPr="00FA31EC">
        <w:rPr>
          <w:sz w:val="28"/>
          <w:szCs w:val="28"/>
        </w:rPr>
        <w:t xml:space="preserve">(продовжити, </w:t>
      </w:r>
      <w:r w:rsidR="00DD6458">
        <w:rPr>
          <w:sz w:val="28"/>
          <w:szCs w:val="28"/>
        </w:rPr>
        <w:t xml:space="preserve"> </w:t>
      </w:r>
      <w:proofErr w:type="spellStart"/>
      <w:r w:rsidR="00FA31EC" w:rsidRPr="00FA31EC">
        <w:rPr>
          <w:sz w:val="28"/>
          <w:szCs w:val="28"/>
        </w:rPr>
        <w:t>внести</w:t>
      </w:r>
      <w:proofErr w:type="spellEnd"/>
      <w:r w:rsidR="00FA31EC" w:rsidRPr="00FA31EC">
        <w:rPr>
          <w:sz w:val="28"/>
          <w:szCs w:val="28"/>
        </w:rPr>
        <w:t xml:space="preserve"> </w:t>
      </w:r>
      <w:r w:rsidR="00DD6458">
        <w:rPr>
          <w:sz w:val="28"/>
          <w:szCs w:val="28"/>
        </w:rPr>
        <w:t xml:space="preserve"> </w:t>
      </w:r>
      <w:r w:rsidR="00FA31EC" w:rsidRPr="00FA31EC">
        <w:rPr>
          <w:sz w:val="28"/>
          <w:szCs w:val="28"/>
        </w:rPr>
        <w:t xml:space="preserve">зміни </w:t>
      </w:r>
      <w:r w:rsidR="00DD6458">
        <w:rPr>
          <w:sz w:val="28"/>
          <w:szCs w:val="28"/>
        </w:rPr>
        <w:t xml:space="preserve"> </w:t>
      </w:r>
      <w:r w:rsidR="00FA31EC" w:rsidRPr="00FA31EC">
        <w:rPr>
          <w:sz w:val="28"/>
          <w:szCs w:val="28"/>
        </w:rPr>
        <w:t>до</w:t>
      </w:r>
      <w:r w:rsidR="00DD6458">
        <w:rPr>
          <w:sz w:val="28"/>
          <w:szCs w:val="28"/>
        </w:rPr>
        <w:t xml:space="preserve">  </w:t>
      </w:r>
      <w:r>
        <w:rPr>
          <w:sz w:val="28"/>
          <w:szCs w:val="28"/>
        </w:rPr>
        <w:t>паспорта</w:t>
      </w:r>
      <w:r w:rsidR="00D3759B">
        <w:rPr>
          <w:sz w:val="28"/>
          <w:szCs w:val="28"/>
        </w:rPr>
        <w:t xml:space="preserve"> </w:t>
      </w:r>
      <w:r w:rsidR="00DD6458">
        <w:rPr>
          <w:sz w:val="28"/>
          <w:szCs w:val="28"/>
        </w:rPr>
        <w:t xml:space="preserve"> </w:t>
      </w:r>
      <w:r w:rsidR="00FA31EC" w:rsidRPr="00FA31EC">
        <w:rPr>
          <w:sz w:val="28"/>
          <w:szCs w:val="28"/>
        </w:rPr>
        <w:t>прив’язки</w:t>
      </w:r>
      <w:r w:rsidR="00D3759B">
        <w:rPr>
          <w:sz w:val="28"/>
          <w:szCs w:val="28"/>
        </w:rPr>
        <w:t xml:space="preserve"> </w:t>
      </w:r>
      <w:r w:rsidR="00DD6458">
        <w:rPr>
          <w:sz w:val="28"/>
          <w:szCs w:val="28"/>
        </w:rPr>
        <w:t xml:space="preserve"> </w:t>
      </w:r>
      <w:r w:rsidR="00FA31EC" w:rsidRPr="00FA31EC">
        <w:rPr>
          <w:sz w:val="28"/>
          <w:szCs w:val="28"/>
        </w:rPr>
        <w:t>у</w:t>
      </w:r>
    </w:p>
    <w:p w:rsidR="00FA31EC" w:rsidRPr="00FA31EC" w:rsidRDefault="00FA31EC" w:rsidP="00FA31E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A31EC">
        <w:rPr>
          <w:sz w:val="20"/>
          <w:szCs w:val="20"/>
        </w:rPr>
        <w:t>необхідне підкреслити</w:t>
      </w:r>
    </w:p>
    <w:p w:rsidR="00FF031E" w:rsidRDefault="00FA31EC" w:rsidP="00FF031E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31EC">
        <w:rPr>
          <w:sz w:val="28"/>
          <w:szCs w:val="28"/>
        </w:rPr>
        <w:t>частині ескізів фасадів) паспорт прив’язки тимчасової споруди  для провадження підприємницької</w:t>
      </w:r>
      <w:r w:rsidR="00FF031E">
        <w:rPr>
          <w:sz w:val="28"/>
          <w:szCs w:val="28"/>
        </w:rPr>
        <w:t xml:space="preserve"> </w:t>
      </w:r>
      <w:r w:rsidR="00DD6458">
        <w:rPr>
          <w:sz w:val="28"/>
          <w:szCs w:val="28"/>
        </w:rPr>
        <w:t>ді</w:t>
      </w:r>
      <w:r w:rsidRPr="00FA31EC">
        <w:rPr>
          <w:sz w:val="28"/>
          <w:szCs w:val="28"/>
        </w:rPr>
        <w:t>яльності:</w:t>
      </w:r>
    </w:p>
    <w:p w:rsidR="00376538" w:rsidRPr="00D64814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376538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376538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376538" w:rsidRPr="00D64814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376538" w:rsidRPr="00D64814" w:rsidRDefault="00376538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FA31EC" w:rsidRPr="00FA31EC" w:rsidRDefault="00DD6458" w:rsidP="00376538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(назва ТС із зазначенням напряму діяльності,</w:t>
      </w:r>
      <w:r w:rsidR="00FA31EC" w:rsidRPr="00FA31EC">
        <w:rPr>
          <w:sz w:val="20"/>
          <w:szCs w:val="20"/>
        </w:rPr>
        <w:t xml:space="preserve"> місце</w:t>
      </w:r>
      <w:r>
        <w:rPr>
          <w:sz w:val="20"/>
          <w:szCs w:val="20"/>
        </w:rPr>
        <w:t>знаходження ТС, розмір та площа ТС</w:t>
      </w:r>
      <w:r w:rsidR="00FA31EC" w:rsidRPr="00FA31EC">
        <w:rPr>
          <w:sz w:val="20"/>
          <w:szCs w:val="20"/>
        </w:rPr>
        <w:t>)</w:t>
      </w:r>
    </w:p>
    <w:p w:rsidR="00D64814" w:rsidRPr="00376538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color w:val="FFFFFF" w:themeColor="background1"/>
          <w:sz w:val="28"/>
          <w:szCs w:val="28"/>
          <w:u w:val="single"/>
        </w:rPr>
      </w:pPr>
      <w:r w:rsidRPr="00376538">
        <w:rPr>
          <w:color w:val="FFFFFF" w:themeColor="background1"/>
          <w:sz w:val="28"/>
          <w:szCs w:val="28"/>
          <w:u w:val="single"/>
        </w:rPr>
        <w:tab/>
      </w:r>
    </w:p>
    <w:p w:rsidR="00FA31EC" w:rsidRPr="00FA31EC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64814" w:rsidRDefault="00FA31EC" w:rsidP="00376538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Додатки</w:t>
      </w:r>
      <w:r w:rsidR="00D64814" w:rsidRPr="00D64814">
        <w:rPr>
          <w:sz w:val="28"/>
          <w:szCs w:val="28"/>
        </w:rPr>
        <w:t>:</w:t>
      </w:r>
      <w:r w:rsidR="00D64814">
        <w:rPr>
          <w:sz w:val="28"/>
          <w:szCs w:val="28"/>
        </w:rPr>
        <w:t xml:space="preserve"> </w:t>
      </w:r>
      <w:r w:rsidR="00D64814" w:rsidRPr="00D64814">
        <w:rPr>
          <w:sz w:val="28"/>
          <w:szCs w:val="28"/>
          <w:u w:val="single"/>
        </w:rPr>
        <w:tab/>
      </w:r>
    </w:p>
    <w:p w:rsidR="00D64814" w:rsidRDefault="00D64814" w:rsidP="00D6481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D64814" w:rsidRDefault="00D64814" w:rsidP="00D6481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FA31EC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A31EC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A31EC" w:rsidRPr="00D64814" w:rsidRDefault="00FA31EC" w:rsidP="00FA31EC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4814" w:rsidRPr="00D64814" w:rsidRDefault="00D64814" w:rsidP="00D648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14">
        <w:rPr>
          <w:iCs/>
          <w:color w:val="000000"/>
          <w:sz w:val="28"/>
          <w:szCs w:val="28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D64814">
        <w:rPr>
          <w:color w:val="000000"/>
          <w:sz w:val="28"/>
          <w:szCs w:val="28"/>
        </w:rPr>
        <w:t>у</w:t>
      </w:r>
      <w:r w:rsidR="004E782F">
        <w:rPr>
          <w:color w:val="000000"/>
          <w:sz w:val="28"/>
          <w:szCs w:val="28"/>
        </w:rPr>
        <w:t xml:space="preserve">повноваженого органу </w:t>
      </w:r>
      <w:r w:rsidRPr="00D64814">
        <w:rPr>
          <w:color w:val="000000"/>
          <w:sz w:val="28"/>
          <w:szCs w:val="28"/>
        </w:rPr>
        <w:t xml:space="preserve"> містобудування</w:t>
      </w:r>
      <w:r w:rsidR="004E782F">
        <w:rPr>
          <w:color w:val="000000"/>
          <w:sz w:val="28"/>
          <w:szCs w:val="28"/>
        </w:rPr>
        <w:t xml:space="preserve"> і архітектури.</w:t>
      </w:r>
    </w:p>
    <w:p w:rsidR="00D64814" w:rsidRPr="00D64814" w:rsidRDefault="00D64814" w:rsidP="00D64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6538" w:rsidRPr="00D64814" w:rsidRDefault="00376538" w:rsidP="00376538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u w:val="single"/>
        </w:rPr>
      </w:pP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  <w:r w:rsidRPr="00D64814">
        <w:rPr>
          <w:iCs/>
          <w:color w:val="000000"/>
          <w:sz w:val="28"/>
          <w:szCs w:val="28"/>
          <w:u w:val="single"/>
        </w:rPr>
        <w:tab/>
      </w:r>
    </w:p>
    <w:p w:rsidR="00376538" w:rsidRPr="00D64814" w:rsidRDefault="00376538" w:rsidP="00376538">
      <w:pPr>
        <w:widowControl w:val="0"/>
        <w:tabs>
          <w:tab w:val="left" w:pos="1650"/>
        </w:tabs>
        <w:autoSpaceDE w:val="0"/>
        <w:autoSpaceDN w:val="0"/>
        <w:adjustRightInd w:val="0"/>
        <w:jc w:val="both"/>
        <w:rPr>
          <w:iCs/>
          <w:color w:val="000000"/>
          <w:sz w:val="20"/>
          <w:szCs w:val="20"/>
        </w:rPr>
      </w:pPr>
      <w:r w:rsidRPr="00D64814">
        <w:rPr>
          <w:iCs/>
          <w:color w:val="000000"/>
          <w:sz w:val="20"/>
          <w:szCs w:val="20"/>
        </w:rPr>
        <w:t>(прізвище, ім’я, п</w:t>
      </w:r>
      <w:r>
        <w:rPr>
          <w:iCs/>
          <w:color w:val="000000"/>
          <w:sz w:val="20"/>
          <w:szCs w:val="20"/>
        </w:rPr>
        <w:t>о батькові, замовник)</w:t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 w:rsidRPr="00D64814">
        <w:rPr>
          <w:iCs/>
          <w:color w:val="000000"/>
          <w:sz w:val="20"/>
          <w:szCs w:val="20"/>
        </w:rPr>
        <w:t>(підпис)</w:t>
      </w:r>
    </w:p>
    <w:p w:rsidR="00376538" w:rsidRPr="00D64814" w:rsidRDefault="00376538" w:rsidP="00376538">
      <w:pPr>
        <w:widowControl w:val="0"/>
        <w:tabs>
          <w:tab w:val="left" w:pos="165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76538" w:rsidRDefault="00376538" w:rsidP="00376538">
      <w:pPr>
        <w:widowControl w:val="0"/>
        <w:tabs>
          <w:tab w:val="left" w:pos="16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4814">
        <w:rPr>
          <w:sz w:val="28"/>
          <w:szCs w:val="28"/>
        </w:rPr>
        <w:t xml:space="preserve">____ </w:t>
      </w:r>
      <w:r>
        <w:rPr>
          <w:sz w:val="28"/>
          <w:szCs w:val="28"/>
        </w:rPr>
        <w:t>_______________ 20___</w:t>
      </w:r>
      <w:r w:rsidRPr="00D64814">
        <w:rPr>
          <w:sz w:val="28"/>
          <w:szCs w:val="28"/>
        </w:rPr>
        <w:t>р</w:t>
      </w:r>
    </w:p>
    <w:p w:rsidR="00376538" w:rsidRDefault="00376538" w:rsidP="0037653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1EC" w:rsidRPr="00957518" w:rsidRDefault="00FA31EC" w:rsidP="00FA31EC">
      <w:pPr>
        <w:jc w:val="both"/>
        <w:rPr>
          <w:b/>
          <w:sz w:val="28"/>
          <w:szCs w:val="28"/>
        </w:rPr>
      </w:pPr>
      <w:r w:rsidRPr="00957518">
        <w:rPr>
          <w:b/>
          <w:sz w:val="28"/>
          <w:szCs w:val="28"/>
        </w:rPr>
        <w:lastRenderedPageBreak/>
        <w:t>Обов’язкові додатки:</w:t>
      </w:r>
    </w:p>
    <w:p w:rsidR="00FA31EC" w:rsidRPr="00957518" w:rsidRDefault="00FA31EC" w:rsidP="00FA31EC">
      <w:pPr>
        <w:jc w:val="both"/>
        <w:rPr>
          <w:sz w:val="28"/>
          <w:szCs w:val="28"/>
        </w:rPr>
      </w:pPr>
    </w:p>
    <w:p w:rsidR="00FA31EC" w:rsidRPr="00957518" w:rsidRDefault="00FA31EC" w:rsidP="00FA31EC">
      <w:pPr>
        <w:jc w:val="both"/>
        <w:rPr>
          <w:i/>
          <w:sz w:val="28"/>
          <w:szCs w:val="28"/>
        </w:rPr>
      </w:pPr>
      <w:r w:rsidRPr="002A3CFF">
        <w:rPr>
          <w:i/>
          <w:sz w:val="28"/>
          <w:szCs w:val="28"/>
        </w:rPr>
        <w:t>Оформлення паспорта прив’язки</w:t>
      </w:r>
      <w:r w:rsidR="00FF031E" w:rsidRPr="002A3CFF">
        <w:rPr>
          <w:i/>
          <w:sz w:val="28"/>
          <w:szCs w:val="28"/>
        </w:rPr>
        <w:t xml:space="preserve"> тимчасової споруди для провадження підприємницької діяльності</w:t>
      </w:r>
      <w:r w:rsidR="005026FF">
        <w:rPr>
          <w:i/>
          <w:sz w:val="28"/>
          <w:szCs w:val="28"/>
        </w:rPr>
        <w:t xml:space="preserve"> (далі ТС)</w:t>
      </w:r>
      <w:r w:rsidRPr="00FF031E">
        <w:rPr>
          <w:i/>
          <w:sz w:val="28"/>
          <w:szCs w:val="28"/>
        </w:rPr>
        <w:t>:</w:t>
      </w:r>
    </w:p>
    <w:p w:rsidR="00FA31EC" w:rsidRDefault="00FA31EC" w:rsidP="002A3CFF">
      <w:pPr>
        <w:jc w:val="both"/>
        <w:rPr>
          <w:sz w:val="28"/>
          <w:szCs w:val="28"/>
        </w:rPr>
      </w:pPr>
      <w:r w:rsidRPr="00957518">
        <w:rPr>
          <w:sz w:val="28"/>
          <w:szCs w:val="28"/>
        </w:rPr>
        <w:t xml:space="preserve">1. Схема розміщення </w:t>
      </w:r>
      <w:r w:rsidR="002A3CFF">
        <w:rPr>
          <w:sz w:val="28"/>
          <w:szCs w:val="28"/>
        </w:rPr>
        <w:t>ТС – графічні матеріали</w:t>
      </w:r>
      <w:r w:rsidR="00FF031E">
        <w:rPr>
          <w:color w:val="000000"/>
          <w:sz w:val="28"/>
          <w:szCs w:val="28"/>
        </w:rPr>
        <w:t>,</w:t>
      </w:r>
      <w:r w:rsidR="00FF031E" w:rsidRPr="005842E5">
        <w:rPr>
          <w:color w:val="000000"/>
          <w:sz w:val="28"/>
          <w:szCs w:val="28"/>
        </w:rPr>
        <w:t xml:space="preserve"> виконан</w:t>
      </w:r>
      <w:r w:rsidR="002A3CFF">
        <w:rPr>
          <w:color w:val="000000"/>
          <w:sz w:val="28"/>
          <w:szCs w:val="28"/>
        </w:rPr>
        <w:t xml:space="preserve">і </w:t>
      </w:r>
      <w:r w:rsidR="00FF031E" w:rsidRPr="005842E5">
        <w:rPr>
          <w:color w:val="000000"/>
          <w:sz w:val="28"/>
          <w:szCs w:val="28"/>
        </w:rPr>
        <w:t>на топограф</w:t>
      </w:r>
      <w:r w:rsidR="00FF031E">
        <w:rPr>
          <w:color w:val="000000"/>
          <w:sz w:val="28"/>
          <w:szCs w:val="28"/>
        </w:rPr>
        <w:t>о-геодезичній</w:t>
      </w:r>
      <w:r w:rsidR="002A3CFF">
        <w:rPr>
          <w:color w:val="000000"/>
          <w:sz w:val="28"/>
          <w:szCs w:val="28"/>
        </w:rPr>
        <w:t xml:space="preserve"> </w:t>
      </w:r>
      <w:r w:rsidR="00FF031E">
        <w:rPr>
          <w:color w:val="000000"/>
          <w:sz w:val="28"/>
          <w:szCs w:val="28"/>
        </w:rPr>
        <w:t xml:space="preserve">основі  </w:t>
      </w:r>
      <w:r w:rsidR="00FF031E" w:rsidRPr="005842E5">
        <w:rPr>
          <w:color w:val="000000"/>
          <w:sz w:val="28"/>
          <w:szCs w:val="28"/>
        </w:rPr>
        <w:t xml:space="preserve">М  1:500 суб'єктом господарювання, який має у своєму складі архітектора, що має кваліфікаційний сертифікат, або архітектором, який має відповідний кваліфікаційний сертифікат, </w:t>
      </w:r>
      <w:r w:rsidR="002A3CFF">
        <w:rPr>
          <w:color w:val="000000"/>
          <w:sz w:val="28"/>
          <w:szCs w:val="28"/>
        </w:rPr>
        <w:t xml:space="preserve">які відображають розміщення ТС </w:t>
      </w:r>
      <w:r w:rsidR="00FF031E" w:rsidRPr="005842E5">
        <w:rPr>
          <w:color w:val="000000"/>
          <w:sz w:val="28"/>
          <w:szCs w:val="28"/>
        </w:rPr>
        <w:t>із прив’язкою до місцевості (будівлі, споруди, інженерні мережі тощо), планувальними обмеженнями та зазначенням заходів щодо благоустрою та</w:t>
      </w:r>
      <w:r w:rsidR="002A3CFF">
        <w:rPr>
          <w:color w:val="000000"/>
          <w:sz w:val="28"/>
          <w:szCs w:val="28"/>
        </w:rPr>
        <w:t xml:space="preserve"> озеленення прилеглої території (розташування квітників, </w:t>
      </w:r>
      <w:r w:rsidR="00FF031E" w:rsidRPr="005842E5">
        <w:rPr>
          <w:color w:val="000000"/>
          <w:sz w:val="28"/>
          <w:szCs w:val="28"/>
        </w:rPr>
        <w:t>під'їздів, урн, влаштування дорожнього покриття або мощен</w:t>
      </w:r>
      <w:r w:rsidR="00FF031E">
        <w:rPr>
          <w:color w:val="000000"/>
          <w:sz w:val="28"/>
          <w:szCs w:val="28"/>
        </w:rPr>
        <w:t>ня фігурними елементами тощо)</w:t>
      </w:r>
      <w:r w:rsidRPr="00957518">
        <w:rPr>
          <w:sz w:val="28"/>
          <w:szCs w:val="28"/>
        </w:rPr>
        <w:t>.</w:t>
      </w:r>
    </w:p>
    <w:p w:rsidR="002A3CFF" w:rsidRPr="002A3CFF" w:rsidRDefault="002A3CFF" w:rsidP="002A3CFF">
      <w:pPr>
        <w:rPr>
          <w:sz w:val="20"/>
          <w:szCs w:val="20"/>
        </w:rPr>
      </w:pPr>
    </w:p>
    <w:p w:rsidR="00FA31EC" w:rsidRPr="00957518" w:rsidRDefault="00FA31EC" w:rsidP="00FA31EC">
      <w:pPr>
        <w:jc w:val="both"/>
        <w:rPr>
          <w:sz w:val="28"/>
          <w:szCs w:val="28"/>
        </w:rPr>
      </w:pPr>
      <w:r w:rsidRPr="00957518">
        <w:rPr>
          <w:sz w:val="28"/>
          <w:szCs w:val="28"/>
        </w:rPr>
        <w:t>2. Ескіз</w:t>
      </w:r>
      <w:r w:rsidR="002A3CFF">
        <w:rPr>
          <w:sz w:val="28"/>
          <w:szCs w:val="28"/>
        </w:rPr>
        <w:t>и</w:t>
      </w:r>
      <w:r w:rsidRPr="00957518">
        <w:rPr>
          <w:sz w:val="28"/>
          <w:szCs w:val="28"/>
        </w:rPr>
        <w:t xml:space="preserve"> фасадів </w:t>
      </w:r>
      <w:r w:rsidR="002A3CFF">
        <w:rPr>
          <w:sz w:val="28"/>
          <w:szCs w:val="28"/>
        </w:rPr>
        <w:t>ТС</w:t>
      </w:r>
      <w:r>
        <w:rPr>
          <w:sz w:val="28"/>
          <w:szCs w:val="28"/>
        </w:rPr>
        <w:t xml:space="preserve"> у кольорі М 1:</w:t>
      </w:r>
      <w:r w:rsidRPr="00957518">
        <w:rPr>
          <w:sz w:val="28"/>
          <w:szCs w:val="28"/>
        </w:rPr>
        <w:t xml:space="preserve">50 (для стаціонарних </w:t>
      </w:r>
      <w:r w:rsidR="002A3CFF">
        <w:rPr>
          <w:sz w:val="28"/>
          <w:szCs w:val="28"/>
        </w:rPr>
        <w:t>ТС</w:t>
      </w:r>
      <w:r w:rsidRPr="00957518">
        <w:rPr>
          <w:sz w:val="28"/>
          <w:szCs w:val="28"/>
        </w:rPr>
        <w:t xml:space="preserve">), які  виготовляє суб'єкт господарювання, </w:t>
      </w:r>
      <w:r w:rsidR="002A3CFF">
        <w:rPr>
          <w:sz w:val="28"/>
          <w:szCs w:val="28"/>
        </w:rPr>
        <w:t xml:space="preserve">який </w:t>
      </w:r>
      <w:r w:rsidRPr="00957518">
        <w:rPr>
          <w:sz w:val="28"/>
          <w:szCs w:val="28"/>
        </w:rPr>
        <w:t xml:space="preserve">має </w:t>
      </w:r>
      <w:r w:rsidR="002A3CFF" w:rsidRPr="005842E5">
        <w:rPr>
          <w:color w:val="000000"/>
          <w:sz w:val="28"/>
          <w:szCs w:val="28"/>
        </w:rPr>
        <w:t>у своєму складі архітектора, що має кваліфікацій</w:t>
      </w:r>
      <w:r w:rsidR="002A3CFF">
        <w:rPr>
          <w:color w:val="000000"/>
          <w:sz w:val="28"/>
          <w:szCs w:val="28"/>
        </w:rPr>
        <w:t>ний сертифікат або архітектор</w:t>
      </w:r>
      <w:r w:rsidR="002A3CFF" w:rsidRPr="005842E5">
        <w:rPr>
          <w:color w:val="000000"/>
          <w:sz w:val="28"/>
          <w:szCs w:val="28"/>
        </w:rPr>
        <w:t>, який має відпові</w:t>
      </w:r>
      <w:r w:rsidR="005026FF">
        <w:rPr>
          <w:color w:val="000000"/>
          <w:sz w:val="28"/>
          <w:szCs w:val="28"/>
        </w:rPr>
        <w:t>дний кваліфікаційний сертифікат</w:t>
      </w:r>
      <w:r w:rsidRPr="00957518">
        <w:rPr>
          <w:sz w:val="28"/>
          <w:szCs w:val="28"/>
        </w:rPr>
        <w:t>.</w:t>
      </w:r>
    </w:p>
    <w:p w:rsidR="00FA31EC" w:rsidRPr="00957518" w:rsidRDefault="005026FF" w:rsidP="00FA31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1EC" w:rsidRPr="00957518">
        <w:rPr>
          <w:sz w:val="28"/>
          <w:szCs w:val="28"/>
        </w:rPr>
        <w:t>. Технічні умови щодо інженерного забезпечення (за наявності), отримані замовником у балансоутримувача відповідних інженерних мереж</w:t>
      </w:r>
      <w:r>
        <w:rPr>
          <w:sz w:val="28"/>
          <w:szCs w:val="28"/>
        </w:rPr>
        <w:t>.</w:t>
      </w:r>
    </w:p>
    <w:p w:rsidR="00B37E8A" w:rsidRDefault="00B37E8A" w:rsidP="00FA31E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31EC" w:rsidRPr="00957518">
        <w:rPr>
          <w:sz w:val="28"/>
          <w:szCs w:val="28"/>
        </w:rPr>
        <w:t>. Документ, що посвідчує право на земельну ділянку</w:t>
      </w:r>
      <w:r>
        <w:rPr>
          <w:sz w:val="28"/>
          <w:szCs w:val="28"/>
        </w:rPr>
        <w:t>.</w:t>
      </w:r>
      <w:bookmarkStart w:id="0" w:name="_GoBack"/>
      <w:bookmarkEnd w:id="0"/>
      <w:r w:rsidR="00FA31EC" w:rsidRPr="00957518">
        <w:rPr>
          <w:sz w:val="28"/>
          <w:szCs w:val="28"/>
        </w:rPr>
        <w:t xml:space="preserve"> </w:t>
      </w:r>
    </w:p>
    <w:p w:rsidR="00B37E8A" w:rsidRDefault="00B37E8A" w:rsidP="00FA31EC">
      <w:pPr>
        <w:jc w:val="both"/>
        <w:rPr>
          <w:sz w:val="28"/>
          <w:szCs w:val="28"/>
        </w:rPr>
      </w:pPr>
    </w:p>
    <w:p w:rsidR="00FA31EC" w:rsidRPr="00957518" w:rsidRDefault="00FA31EC" w:rsidP="00FA31EC">
      <w:pPr>
        <w:jc w:val="both"/>
        <w:rPr>
          <w:i/>
          <w:sz w:val="28"/>
          <w:szCs w:val="28"/>
        </w:rPr>
      </w:pPr>
      <w:r w:rsidRPr="00957518">
        <w:rPr>
          <w:i/>
          <w:sz w:val="28"/>
          <w:szCs w:val="28"/>
        </w:rPr>
        <w:t>Продовження строку дії паспорта прив'язки</w:t>
      </w:r>
      <w:r w:rsidR="005026FF">
        <w:rPr>
          <w:i/>
          <w:sz w:val="28"/>
          <w:szCs w:val="28"/>
        </w:rPr>
        <w:t xml:space="preserve"> ТС</w:t>
      </w:r>
      <w:r w:rsidRPr="00957518">
        <w:rPr>
          <w:i/>
          <w:sz w:val="28"/>
          <w:szCs w:val="28"/>
        </w:rPr>
        <w:t>:</w:t>
      </w:r>
    </w:p>
    <w:p w:rsidR="00FA31EC" w:rsidRPr="00957518" w:rsidRDefault="00FA31EC" w:rsidP="00FA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7518">
        <w:rPr>
          <w:sz w:val="28"/>
          <w:szCs w:val="28"/>
        </w:rPr>
        <w:t>Паспорт прив’язки ТС</w:t>
      </w:r>
      <w:r>
        <w:rPr>
          <w:sz w:val="28"/>
          <w:szCs w:val="28"/>
        </w:rPr>
        <w:t>.</w:t>
      </w:r>
    </w:p>
    <w:p w:rsidR="00FA31EC" w:rsidRPr="00957518" w:rsidRDefault="00FA31EC" w:rsidP="00FA31EC">
      <w:pPr>
        <w:jc w:val="both"/>
        <w:rPr>
          <w:i/>
          <w:sz w:val="28"/>
          <w:szCs w:val="28"/>
        </w:rPr>
      </w:pPr>
    </w:p>
    <w:p w:rsidR="00FA31EC" w:rsidRPr="00957518" w:rsidRDefault="00FA31EC" w:rsidP="00FA31EC">
      <w:pPr>
        <w:jc w:val="both"/>
        <w:rPr>
          <w:i/>
          <w:sz w:val="28"/>
          <w:szCs w:val="28"/>
        </w:rPr>
      </w:pPr>
      <w:r w:rsidRPr="00957518">
        <w:rPr>
          <w:i/>
          <w:sz w:val="28"/>
          <w:szCs w:val="28"/>
        </w:rPr>
        <w:t xml:space="preserve">Внесення змін до паспорта прив'язки </w:t>
      </w:r>
      <w:r w:rsidR="005026FF">
        <w:rPr>
          <w:i/>
          <w:sz w:val="28"/>
          <w:szCs w:val="28"/>
        </w:rPr>
        <w:t xml:space="preserve">ТС </w:t>
      </w:r>
      <w:r w:rsidRPr="00957518">
        <w:rPr>
          <w:i/>
          <w:sz w:val="28"/>
          <w:szCs w:val="28"/>
        </w:rPr>
        <w:t>у частині ескізів фасадів:</w:t>
      </w:r>
    </w:p>
    <w:p w:rsidR="00FA31EC" w:rsidRPr="00957518" w:rsidRDefault="00FA31EC" w:rsidP="00FA31EC">
      <w:pPr>
        <w:jc w:val="both"/>
        <w:rPr>
          <w:sz w:val="28"/>
          <w:szCs w:val="28"/>
        </w:rPr>
      </w:pPr>
      <w:r w:rsidRPr="00957518">
        <w:rPr>
          <w:sz w:val="28"/>
          <w:szCs w:val="28"/>
        </w:rPr>
        <w:t>1. Паспорт прив’язки ТС</w:t>
      </w:r>
      <w:r>
        <w:rPr>
          <w:sz w:val="28"/>
          <w:szCs w:val="28"/>
        </w:rPr>
        <w:t>.</w:t>
      </w:r>
    </w:p>
    <w:p w:rsidR="00FA31EC" w:rsidRPr="00957518" w:rsidRDefault="00FA31EC" w:rsidP="00FA31EC">
      <w:pPr>
        <w:jc w:val="both"/>
        <w:rPr>
          <w:sz w:val="28"/>
          <w:szCs w:val="28"/>
        </w:rPr>
      </w:pPr>
      <w:r w:rsidRPr="00957518">
        <w:rPr>
          <w:sz w:val="28"/>
          <w:szCs w:val="28"/>
        </w:rPr>
        <w:t>2. Нові ескізи фасадів ТС</w:t>
      </w:r>
      <w:r>
        <w:rPr>
          <w:sz w:val="28"/>
          <w:szCs w:val="28"/>
        </w:rPr>
        <w:t>.</w:t>
      </w:r>
    </w:p>
    <w:p w:rsidR="007C02FD" w:rsidRPr="00FA31EC" w:rsidRDefault="007C02FD"/>
    <w:sectPr w:rsidR="007C02FD" w:rsidRPr="00FA3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1CE2"/>
    <w:multiLevelType w:val="hybridMultilevel"/>
    <w:tmpl w:val="A2C2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14"/>
    <w:rsid w:val="0018671F"/>
    <w:rsid w:val="001B7C80"/>
    <w:rsid w:val="002A3CFF"/>
    <w:rsid w:val="0030428E"/>
    <w:rsid w:val="00376538"/>
    <w:rsid w:val="003D13A9"/>
    <w:rsid w:val="004E782F"/>
    <w:rsid w:val="005026FF"/>
    <w:rsid w:val="0073668C"/>
    <w:rsid w:val="007B640B"/>
    <w:rsid w:val="007C02FD"/>
    <w:rsid w:val="00861413"/>
    <w:rsid w:val="00890DFC"/>
    <w:rsid w:val="00B37E8A"/>
    <w:rsid w:val="00CB2E14"/>
    <w:rsid w:val="00D3759B"/>
    <w:rsid w:val="00D64814"/>
    <w:rsid w:val="00DD6458"/>
    <w:rsid w:val="00DF4C80"/>
    <w:rsid w:val="00FA31EC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F5AF-22F2-4E8E-BF71-4D0CB79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Грищенко</dc:creator>
  <cp:keywords/>
  <dc:description/>
  <cp:lastModifiedBy>Вдовенко Ельвіра</cp:lastModifiedBy>
  <cp:revision>15</cp:revision>
  <cp:lastPrinted>2021-01-06T11:41:00Z</cp:lastPrinted>
  <dcterms:created xsi:type="dcterms:W3CDTF">2018-09-21T08:07:00Z</dcterms:created>
  <dcterms:modified xsi:type="dcterms:W3CDTF">2021-02-11T12:08:00Z</dcterms:modified>
</cp:coreProperties>
</file>